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C11E0" w:rsidP="00165E0A" w:rsidRDefault="005C11E0" w14:paraId="43EC5B92" w14:textId="77777777">
      <w:pPr>
        <w:ind w:firstLine="720"/>
        <w:jc w:val="right"/>
      </w:pPr>
      <w:r w:rsidRPr="00CC0617">
        <w:rPr>
          <w:noProof/>
          <w:lang w:eastAsia="en-GB"/>
        </w:rPr>
        <w:drawing>
          <wp:inline distT="0" distB="0" distL="0" distR="0" wp14:anchorId="6F194979" wp14:editId="54433600">
            <wp:extent cx="1785372" cy="714149"/>
            <wp:effectExtent l="0" t="0" r="571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1785372" cy="714149"/>
                    </a:xfrm>
                    <a:prstGeom prst="rect">
                      <a:avLst/>
                    </a:prstGeom>
                    <a:noFill/>
                    <a:ln>
                      <a:noFill/>
                    </a:ln>
                  </pic:spPr>
                </pic:pic>
              </a:graphicData>
            </a:graphic>
          </wp:inline>
        </w:drawing>
      </w:r>
    </w:p>
    <w:p w:rsidRPr="009275B1" w:rsidR="005C11E0" w:rsidP="00EC59F1" w:rsidRDefault="005C11E0" w14:paraId="41F08F7A" w14:textId="5BCA5D2D">
      <w:pPr>
        <w:pStyle w:val="Heading1"/>
        <w:rPr>
          <w:color w:val="0F434B"/>
        </w:rPr>
      </w:pPr>
      <w:r w:rsidRPr="009275B1">
        <w:rPr>
          <w:color w:val="0F434B"/>
        </w:rPr>
        <w:t>Making a complaint:</w:t>
      </w:r>
      <w:r w:rsidRPr="009275B1">
        <w:rPr>
          <w:color w:val="0F434B"/>
          <w:spacing w:val="7000"/>
        </w:rPr>
        <w:t xml:space="preserve"> </w:t>
      </w:r>
      <w:r w:rsidRPr="009275B1">
        <w:rPr>
          <w:color w:val="0F434B"/>
        </w:rPr>
        <w:t>a Local Government Pension Scheme member’s guide to the Internal Dispute Resolution Procedure (</w:t>
      </w:r>
      <w:r w:rsidRPr="009275B1" w:rsidR="007564B6">
        <w:rPr>
          <w:color w:val="0F434B"/>
          <w:spacing w:val="-32"/>
        </w:rPr>
        <w:t>I</w:t>
      </w:r>
      <w:r w:rsidRPr="009275B1" w:rsidR="007564B6">
        <w:rPr>
          <w:color w:val="0F434B"/>
          <w:spacing w:val="-38"/>
        </w:rPr>
        <w:t xml:space="preserve"> D R </w:t>
      </w:r>
      <w:r w:rsidRPr="009275B1" w:rsidR="007564B6">
        <w:rPr>
          <w:color w:val="0F434B"/>
        </w:rPr>
        <w:t>P</w:t>
      </w:r>
      <w:r w:rsidRPr="009275B1">
        <w:rPr>
          <w:color w:val="0F434B"/>
        </w:rPr>
        <w:t xml:space="preserve">) </w:t>
      </w:r>
    </w:p>
    <w:p w:rsidRPr="00EC59F1" w:rsidR="00EC59F1" w:rsidP="00EC59F1" w:rsidRDefault="00EC59F1" w14:paraId="5FB5FED9" w14:textId="77777777">
      <w:pPr>
        <w:pStyle w:val="Body"/>
        <w:spacing w:before="360"/>
        <w:rPr>
          <w:sz w:val="32"/>
          <w:szCs w:val="32"/>
        </w:rPr>
      </w:pPr>
      <w:r w:rsidRPr="00EC59F1">
        <w:rPr>
          <w:sz w:val="32"/>
          <w:szCs w:val="32"/>
        </w:rPr>
        <w:t xml:space="preserve">Bedfordshire Pension Fund </w:t>
      </w:r>
    </w:p>
    <w:p w:rsidR="005C11E0" w:rsidP="00EC59F1" w:rsidRDefault="008615D2" w14:paraId="2356F3C7" w14:textId="647F1BDA">
      <w:pPr>
        <w:pStyle w:val="Body"/>
        <w:spacing w:before="360"/>
      </w:pPr>
      <w:r>
        <w:t>May 2024</w:t>
      </w:r>
    </w:p>
    <w:p w:rsidRPr="00D57E1E" w:rsidR="005C11E0" w:rsidP="006A40CC" w:rsidRDefault="005C11E0" w14:paraId="59D2DF93" w14:textId="77777777">
      <w:pPr>
        <w:spacing w:line="24" w:lineRule="atLeast"/>
        <w:jc w:val="center"/>
        <w:rPr>
          <w:sz w:val="20"/>
          <w:szCs w:val="20"/>
        </w:rPr>
      </w:pPr>
      <w:r w:rsidRPr="00D57E1E">
        <w:rPr>
          <w:rFonts w:cstheme="minorHAnsi"/>
          <w:noProof/>
          <w:sz w:val="20"/>
          <w:szCs w:val="20"/>
          <w:lang w:eastAsia="en-GB"/>
        </w:rPr>
        <w:drawing>
          <wp:inline distT="0" distB="0" distL="0" distR="0" wp14:anchorId="6A893F80" wp14:editId="3223AF6A">
            <wp:extent cx="4667250" cy="4667250"/>
            <wp:effectExtent l="0" t="0" r="0" b="0"/>
            <wp:docPr id="6" name="Picture 6" descr="image of a padlock with the image of a lightbulb superimposed over the top of it." title="lightbul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haylevi\AppData\Local\Microsoft\Windows\Temporary Internet Files\Content.IE5\ERO69M0E\Lightbulb Lock3.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667250" cy="4667250"/>
                    </a:xfrm>
                    <a:prstGeom prst="rect">
                      <a:avLst/>
                    </a:prstGeom>
                    <a:noFill/>
                    <a:ln>
                      <a:noFill/>
                    </a:ln>
                  </pic:spPr>
                </pic:pic>
              </a:graphicData>
            </a:graphic>
          </wp:inline>
        </w:drawing>
      </w:r>
    </w:p>
    <w:p w:rsidRPr="00D57E1E" w:rsidR="005C11E0" w:rsidP="005C11E0" w:rsidRDefault="005C11E0" w14:paraId="09D7F2C8" w14:textId="77777777">
      <w:pPr>
        <w:spacing w:line="24" w:lineRule="atLeast"/>
        <w:jc w:val="both"/>
        <w:rPr>
          <w:sz w:val="20"/>
          <w:szCs w:val="20"/>
        </w:rPr>
        <w:sectPr w:rsidRPr="00D57E1E" w:rsidR="005C11E0">
          <w:headerReference w:type="default" r:id="rId14"/>
          <w:pgSz w:w="11907" w:h="16840" w:code="9"/>
          <w:pgMar w:top="1418" w:right="1418" w:bottom="1418" w:left="1418" w:header="709" w:footer="771" w:gutter="0"/>
          <w:paperSrc w:first="7" w:other="7"/>
          <w:pgNumType w:start="1"/>
          <w:cols w:space="708"/>
          <w:docGrid w:linePitch="272"/>
        </w:sectPr>
      </w:pPr>
    </w:p>
    <w:p w:rsidR="005C11E0" w:rsidP="0097247F" w:rsidRDefault="0097247F" w14:paraId="541463B5" w14:textId="3204C54F">
      <w:pPr>
        <w:pStyle w:val="TOCH"/>
      </w:pPr>
      <w:r>
        <w:lastRenderedPageBreak/>
        <w:t>Contents</w:t>
      </w:r>
    </w:p>
    <w:p w:rsidR="0042422B" w:rsidP="0042422B" w:rsidRDefault="0042422B" w14:paraId="58B0B1CB" w14:textId="23F8B058">
      <w:pPr>
        <w:pStyle w:val="TOC2"/>
        <w:tabs>
          <w:tab w:val="left" w:pos="660"/>
          <w:tab w:val="right" w:leader="dot" w:pos="9063"/>
        </w:tabs>
        <w:spacing w:line="480" w:lineRule="auto"/>
        <w:ind w:left="238"/>
        <w:rPr>
          <w:rFonts w:asciiTheme="minorHAnsi" w:hAnsiTheme="minorHAnsi" w:eastAsiaTheme="minorEastAsia"/>
          <w:noProof/>
          <w:sz w:val="22"/>
          <w:lang w:eastAsia="en-GB"/>
        </w:rPr>
      </w:pPr>
      <w:r>
        <w:fldChar w:fldCharType="begin"/>
      </w:r>
      <w:r>
        <w:instrText xml:space="preserve"> TOC \h \z \t "Heading 2,2,Numbered Bullet 1,1,Numbered Bullet 2,1,Numbered Bullet 3,3,Level 1,1,Level 2,2,Level 3,3,Subheading 1,2" </w:instrText>
      </w:r>
      <w:r>
        <w:fldChar w:fldCharType="separate"/>
      </w:r>
      <w:hyperlink w:history="1" w:anchor="_Toc80953251">
        <w:r w:rsidRPr="00FE4617">
          <w:rPr>
            <w:rStyle w:val="Hyperlink"/>
            <w:noProof/>
          </w:rPr>
          <w:t>1.</w:t>
        </w:r>
        <w:r>
          <w:rPr>
            <w:rFonts w:asciiTheme="minorHAnsi" w:hAnsiTheme="minorHAnsi" w:eastAsiaTheme="minorEastAsia"/>
            <w:noProof/>
            <w:sz w:val="22"/>
            <w:lang w:eastAsia="en-GB"/>
          </w:rPr>
          <w:tab/>
        </w:r>
        <w:r w:rsidRPr="00FE4617">
          <w:rPr>
            <w:rStyle w:val="Hyperlink"/>
            <w:noProof/>
          </w:rPr>
          <w:t>Introduction</w:t>
        </w:r>
        <w:r>
          <w:rPr>
            <w:noProof/>
            <w:webHidden/>
          </w:rPr>
          <w:tab/>
        </w:r>
        <w:r>
          <w:rPr>
            <w:noProof/>
            <w:webHidden/>
          </w:rPr>
          <w:fldChar w:fldCharType="begin"/>
        </w:r>
        <w:r>
          <w:rPr>
            <w:noProof/>
            <w:webHidden/>
          </w:rPr>
          <w:instrText xml:space="preserve"> PAGEREF _Toc80953251 \h </w:instrText>
        </w:r>
        <w:r>
          <w:rPr>
            <w:noProof/>
            <w:webHidden/>
          </w:rPr>
        </w:r>
        <w:r>
          <w:rPr>
            <w:noProof/>
            <w:webHidden/>
          </w:rPr>
          <w:fldChar w:fldCharType="separate"/>
        </w:r>
        <w:r>
          <w:rPr>
            <w:noProof/>
            <w:webHidden/>
          </w:rPr>
          <w:t>2</w:t>
        </w:r>
        <w:r>
          <w:rPr>
            <w:noProof/>
            <w:webHidden/>
          </w:rPr>
          <w:fldChar w:fldCharType="end"/>
        </w:r>
      </w:hyperlink>
    </w:p>
    <w:p w:rsidR="0042422B" w:rsidP="0042422B" w:rsidRDefault="0042422B" w14:paraId="0DA18B18" w14:textId="064166B7">
      <w:pPr>
        <w:pStyle w:val="TOC2"/>
        <w:tabs>
          <w:tab w:val="left" w:pos="660"/>
          <w:tab w:val="right" w:leader="dot" w:pos="9063"/>
        </w:tabs>
        <w:spacing w:line="480" w:lineRule="auto"/>
        <w:ind w:left="238"/>
        <w:rPr>
          <w:rFonts w:asciiTheme="minorHAnsi" w:hAnsiTheme="minorHAnsi" w:eastAsiaTheme="minorEastAsia"/>
          <w:noProof/>
          <w:sz w:val="22"/>
          <w:lang w:eastAsia="en-GB"/>
        </w:rPr>
      </w:pPr>
      <w:hyperlink w:history="1" w:anchor="_Toc80953252">
        <w:r w:rsidRPr="00FE4617">
          <w:rPr>
            <w:rStyle w:val="Hyperlink"/>
            <w:noProof/>
          </w:rPr>
          <w:t>2.</w:t>
        </w:r>
        <w:r>
          <w:rPr>
            <w:rFonts w:asciiTheme="minorHAnsi" w:hAnsiTheme="minorHAnsi" w:eastAsiaTheme="minorEastAsia"/>
            <w:noProof/>
            <w:sz w:val="22"/>
            <w:lang w:eastAsia="en-GB"/>
          </w:rPr>
          <w:tab/>
        </w:r>
        <w:r w:rsidRPr="00FE4617">
          <w:rPr>
            <w:rStyle w:val="Hyperlink"/>
            <w:noProof/>
          </w:rPr>
          <w:t>Decisions that are made about your pension membership and benefits</w:t>
        </w:r>
        <w:r>
          <w:rPr>
            <w:noProof/>
            <w:webHidden/>
          </w:rPr>
          <w:tab/>
        </w:r>
        <w:r>
          <w:rPr>
            <w:noProof/>
            <w:webHidden/>
          </w:rPr>
          <w:fldChar w:fldCharType="begin"/>
        </w:r>
        <w:r>
          <w:rPr>
            <w:noProof/>
            <w:webHidden/>
          </w:rPr>
          <w:instrText xml:space="preserve"> PAGEREF _Toc80953252 \h </w:instrText>
        </w:r>
        <w:r>
          <w:rPr>
            <w:noProof/>
            <w:webHidden/>
          </w:rPr>
        </w:r>
        <w:r>
          <w:rPr>
            <w:noProof/>
            <w:webHidden/>
          </w:rPr>
          <w:fldChar w:fldCharType="separate"/>
        </w:r>
        <w:r>
          <w:rPr>
            <w:noProof/>
            <w:webHidden/>
          </w:rPr>
          <w:t>2</w:t>
        </w:r>
        <w:r>
          <w:rPr>
            <w:noProof/>
            <w:webHidden/>
          </w:rPr>
          <w:fldChar w:fldCharType="end"/>
        </w:r>
      </w:hyperlink>
    </w:p>
    <w:p w:rsidR="0042422B" w:rsidP="0042422B" w:rsidRDefault="0042422B" w14:paraId="0961E31A" w14:textId="10A70D7B">
      <w:pPr>
        <w:pStyle w:val="TOC2"/>
        <w:tabs>
          <w:tab w:val="left" w:pos="660"/>
          <w:tab w:val="right" w:leader="dot" w:pos="9063"/>
        </w:tabs>
        <w:spacing w:line="480" w:lineRule="auto"/>
        <w:ind w:left="238"/>
        <w:rPr>
          <w:rFonts w:asciiTheme="minorHAnsi" w:hAnsiTheme="minorHAnsi" w:eastAsiaTheme="minorEastAsia"/>
          <w:noProof/>
          <w:sz w:val="22"/>
          <w:lang w:eastAsia="en-GB"/>
        </w:rPr>
      </w:pPr>
      <w:hyperlink w:history="1" w:anchor="_Toc80953253">
        <w:r w:rsidRPr="00FE4617">
          <w:rPr>
            <w:rStyle w:val="Hyperlink"/>
            <w:noProof/>
          </w:rPr>
          <w:t>3.</w:t>
        </w:r>
        <w:r>
          <w:rPr>
            <w:rFonts w:asciiTheme="minorHAnsi" w:hAnsiTheme="minorHAnsi" w:eastAsiaTheme="minorEastAsia"/>
            <w:noProof/>
            <w:sz w:val="22"/>
            <w:lang w:eastAsia="en-GB"/>
          </w:rPr>
          <w:tab/>
        </w:r>
        <w:r w:rsidRPr="00FE4617">
          <w:rPr>
            <w:rStyle w:val="Hyperlink"/>
            <w:noProof/>
          </w:rPr>
          <w:t>What to do if you are unhappy about a decision – first steps</w:t>
        </w:r>
        <w:r>
          <w:rPr>
            <w:noProof/>
            <w:webHidden/>
          </w:rPr>
          <w:tab/>
        </w:r>
        <w:r>
          <w:rPr>
            <w:noProof/>
            <w:webHidden/>
          </w:rPr>
          <w:fldChar w:fldCharType="begin"/>
        </w:r>
        <w:r>
          <w:rPr>
            <w:noProof/>
            <w:webHidden/>
          </w:rPr>
          <w:instrText xml:space="preserve"> PAGEREF _Toc80953253 \h </w:instrText>
        </w:r>
        <w:r>
          <w:rPr>
            <w:noProof/>
            <w:webHidden/>
          </w:rPr>
        </w:r>
        <w:r>
          <w:rPr>
            <w:noProof/>
            <w:webHidden/>
          </w:rPr>
          <w:fldChar w:fldCharType="separate"/>
        </w:r>
        <w:r>
          <w:rPr>
            <w:noProof/>
            <w:webHidden/>
          </w:rPr>
          <w:t>4</w:t>
        </w:r>
        <w:r>
          <w:rPr>
            <w:noProof/>
            <w:webHidden/>
          </w:rPr>
          <w:fldChar w:fldCharType="end"/>
        </w:r>
      </w:hyperlink>
    </w:p>
    <w:p w:rsidR="0042422B" w:rsidP="0042422B" w:rsidRDefault="0042422B" w14:paraId="0B520596" w14:textId="74912096">
      <w:pPr>
        <w:pStyle w:val="TOC2"/>
        <w:tabs>
          <w:tab w:val="left" w:pos="660"/>
          <w:tab w:val="right" w:leader="dot" w:pos="9063"/>
        </w:tabs>
        <w:spacing w:line="480" w:lineRule="auto"/>
        <w:ind w:left="238"/>
        <w:rPr>
          <w:rFonts w:asciiTheme="minorHAnsi" w:hAnsiTheme="minorHAnsi" w:eastAsiaTheme="minorEastAsia"/>
          <w:noProof/>
          <w:sz w:val="22"/>
          <w:lang w:eastAsia="en-GB"/>
        </w:rPr>
      </w:pPr>
      <w:hyperlink w:history="1" w:anchor="_Toc80953254">
        <w:r w:rsidRPr="00FE4617">
          <w:rPr>
            <w:rStyle w:val="Hyperlink"/>
            <w:noProof/>
          </w:rPr>
          <w:t>4.</w:t>
        </w:r>
        <w:r>
          <w:rPr>
            <w:rFonts w:asciiTheme="minorHAnsi" w:hAnsiTheme="minorHAnsi" w:eastAsiaTheme="minorEastAsia"/>
            <w:noProof/>
            <w:sz w:val="22"/>
            <w:lang w:eastAsia="en-GB"/>
          </w:rPr>
          <w:tab/>
        </w:r>
        <w:r w:rsidRPr="00FE4617">
          <w:rPr>
            <w:rStyle w:val="Hyperlink"/>
            <w:noProof/>
          </w:rPr>
          <w:t>Internal Dispute Resolution Procedure (“</w:t>
        </w:r>
        <w:r w:rsidRPr="007564B6" w:rsidR="007564B6">
          <w:rPr>
            <w:rStyle w:val="Hyperlink"/>
            <w:noProof/>
            <w:spacing w:val="-32"/>
          </w:rPr>
          <w:t xml:space="preserve">I D R </w:t>
        </w:r>
        <w:r w:rsidRPr="007564B6" w:rsidR="007564B6">
          <w:rPr>
            <w:rStyle w:val="Hyperlink"/>
            <w:noProof/>
          </w:rPr>
          <w:t>P</w:t>
        </w:r>
        <w:r w:rsidRPr="007564B6">
          <w:rPr>
            <w:rStyle w:val="Hyperlink"/>
            <w:noProof/>
          </w:rPr>
          <w:t>”</w:t>
        </w:r>
        <w:r w:rsidRPr="00FE4617">
          <w:rPr>
            <w:rStyle w:val="Hyperlink"/>
            <w:noProof/>
          </w:rPr>
          <w:t>)</w:t>
        </w:r>
        <w:r>
          <w:rPr>
            <w:noProof/>
            <w:webHidden/>
          </w:rPr>
          <w:tab/>
        </w:r>
        <w:r>
          <w:rPr>
            <w:noProof/>
            <w:webHidden/>
          </w:rPr>
          <w:fldChar w:fldCharType="begin"/>
        </w:r>
        <w:r>
          <w:rPr>
            <w:noProof/>
            <w:webHidden/>
          </w:rPr>
          <w:instrText xml:space="preserve"> PAGEREF _Toc80953254 \h </w:instrText>
        </w:r>
        <w:r>
          <w:rPr>
            <w:noProof/>
            <w:webHidden/>
          </w:rPr>
        </w:r>
        <w:r>
          <w:rPr>
            <w:noProof/>
            <w:webHidden/>
          </w:rPr>
          <w:fldChar w:fldCharType="separate"/>
        </w:r>
        <w:r>
          <w:rPr>
            <w:noProof/>
            <w:webHidden/>
          </w:rPr>
          <w:t>4</w:t>
        </w:r>
        <w:r>
          <w:rPr>
            <w:noProof/>
            <w:webHidden/>
          </w:rPr>
          <w:fldChar w:fldCharType="end"/>
        </w:r>
      </w:hyperlink>
    </w:p>
    <w:p w:rsidR="0042422B" w:rsidP="0042422B" w:rsidRDefault="0042422B" w14:paraId="64ACF440" w14:textId="4382A9F7">
      <w:pPr>
        <w:pStyle w:val="TOC2"/>
        <w:tabs>
          <w:tab w:val="left" w:pos="660"/>
          <w:tab w:val="right" w:leader="dot" w:pos="9063"/>
        </w:tabs>
        <w:spacing w:line="480" w:lineRule="auto"/>
        <w:ind w:left="238"/>
        <w:rPr>
          <w:rFonts w:asciiTheme="minorHAnsi" w:hAnsiTheme="minorHAnsi" w:eastAsiaTheme="minorEastAsia"/>
          <w:noProof/>
          <w:sz w:val="22"/>
          <w:lang w:eastAsia="en-GB"/>
        </w:rPr>
      </w:pPr>
      <w:hyperlink w:history="1" w:anchor="_Toc80953255">
        <w:r w:rsidRPr="00FE4617">
          <w:rPr>
            <w:rStyle w:val="Hyperlink"/>
            <w:noProof/>
          </w:rPr>
          <w:t>5.</w:t>
        </w:r>
        <w:r>
          <w:rPr>
            <w:rFonts w:asciiTheme="minorHAnsi" w:hAnsiTheme="minorHAnsi" w:eastAsiaTheme="minorEastAsia"/>
            <w:noProof/>
            <w:sz w:val="22"/>
            <w:lang w:eastAsia="en-GB"/>
          </w:rPr>
          <w:tab/>
        </w:r>
        <w:r w:rsidRPr="007564B6" w:rsidR="007564B6">
          <w:rPr>
            <w:rStyle w:val="Hyperlink"/>
            <w:noProof/>
            <w:spacing w:val="-32"/>
          </w:rPr>
          <w:t>I D R P</w:t>
        </w:r>
        <w:r w:rsidRPr="00FE4617">
          <w:rPr>
            <w:rStyle w:val="Hyperlink"/>
            <w:noProof/>
          </w:rPr>
          <w:t xml:space="preserve"> – Stage 1</w:t>
        </w:r>
        <w:r>
          <w:rPr>
            <w:noProof/>
            <w:webHidden/>
          </w:rPr>
          <w:tab/>
        </w:r>
        <w:r>
          <w:rPr>
            <w:noProof/>
            <w:webHidden/>
          </w:rPr>
          <w:fldChar w:fldCharType="begin"/>
        </w:r>
        <w:r>
          <w:rPr>
            <w:noProof/>
            <w:webHidden/>
          </w:rPr>
          <w:instrText xml:space="preserve"> PAGEREF _Toc80953255 \h </w:instrText>
        </w:r>
        <w:r>
          <w:rPr>
            <w:noProof/>
            <w:webHidden/>
          </w:rPr>
        </w:r>
        <w:r>
          <w:rPr>
            <w:noProof/>
            <w:webHidden/>
          </w:rPr>
          <w:fldChar w:fldCharType="separate"/>
        </w:r>
        <w:r>
          <w:rPr>
            <w:noProof/>
            <w:webHidden/>
          </w:rPr>
          <w:t>5</w:t>
        </w:r>
        <w:r>
          <w:rPr>
            <w:noProof/>
            <w:webHidden/>
          </w:rPr>
          <w:fldChar w:fldCharType="end"/>
        </w:r>
      </w:hyperlink>
    </w:p>
    <w:p w:rsidR="0042422B" w:rsidP="0042422B" w:rsidRDefault="0042422B" w14:paraId="5A233442" w14:textId="6FA0CCC8">
      <w:pPr>
        <w:pStyle w:val="TOC2"/>
        <w:tabs>
          <w:tab w:val="left" w:pos="660"/>
          <w:tab w:val="right" w:leader="dot" w:pos="9063"/>
        </w:tabs>
        <w:spacing w:line="480" w:lineRule="auto"/>
        <w:ind w:left="238"/>
        <w:rPr>
          <w:rFonts w:asciiTheme="minorHAnsi" w:hAnsiTheme="minorHAnsi" w:eastAsiaTheme="minorEastAsia"/>
          <w:noProof/>
          <w:sz w:val="22"/>
          <w:lang w:eastAsia="en-GB"/>
        </w:rPr>
      </w:pPr>
      <w:hyperlink w:history="1" w:anchor="_Toc80953256">
        <w:r w:rsidRPr="00FE4617">
          <w:rPr>
            <w:rStyle w:val="Hyperlink"/>
            <w:noProof/>
          </w:rPr>
          <w:t>6.</w:t>
        </w:r>
        <w:r>
          <w:rPr>
            <w:rFonts w:asciiTheme="minorHAnsi" w:hAnsiTheme="minorHAnsi" w:eastAsiaTheme="minorEastAsia"/>
            <w:noProof/>
            <w:sz w:val="22"/>
            <w:lang w:eastAsia="en-GB"/>
          </w:rPr>
          <w:tab/>
        </w:r>
        <w:r w:rsidRPr="007564B6" w:rsidR="007564B6">
          <w:rPr>
            <w:rStyle w:val="Hyperlink"/>
            <w:noProof/>
            <w:spacing w:val="-32"/>
          </w:rPr>
          <w:t>I D R P</w:t>
        </w:r>
        <w:r w:rsidRPr="00FE4617">
          <w:rPr>
            <w:rStyle w:val="Hyperlink"/>
            <w:noProof/>
          </w:rPr>
          <w:t xml:space="preserve"> – Stage 2</w:t>
        </w:r>
        <w:r>
          <w:rPr>
            <w:noProof/>
            <w:webHidden/>
          </w:rPr>
          <w:tab/>
        </w:r>
        <w:r>
          <w:rPr>
            <w:noProof/>
            <w:webHidden/>
          </w:rPr>
          <w:fldChar w:fldCharType="begin"/>
        </w:r>
        <w:r>
          <w:rPr>
            <w:noProof/>
            <w:webHidden/>
          </w:rPr>
          <w:instrText xml:space="preserve"> PAGEREF _Toc80953256 \h </w:instrText>
        </w:r>
        <w:r>
          <w:rPr>
            <w:noProof/>
            <w:webHidden/>
          </w:rPr>
        </w:r>
        <w:r>
          <w:rPr>
            <w:noProof/>
            <w:webHidden/>
          </w:rPr>
          <w:fldChar w:fldCharType="separate"/>
        </w:r>
        <w:r>
          <w:rPr>
            <w:noProof/>
            <w:webHidden/>
          </w:rPr>
          <w:t>7</w:t>
        </w:r>
        <w:r>
          <w:rPr>
            <w:noProof/>
            <w:webHidden/>
          </w:rPr>
          <w:fldChar w:fldCharType="end"/>
        </w:r>
      </w:hyperlink>
    </w:p>
    <w:p w:rsidR="0042422B" w:rsidP="0042422B" w:rsidRDefault="0042422B" w14:paraId="1398AF3B" w14:textId="6853E63D">
      <w:pPr>
        <w:pStyle w:val="TOC2"/>
        <w:tabs>
          <w:tab w:val="left" w:pos="660"/>
          <w:tab w:val="right" w:leader="dot" w:pos="9063"/>
        </w:tabs>
        <w:spacing w:line="480" w:lineRule="auto"/>
        <w:ind w:left="238"/>
        <w:rPr>
          <w:rFonts w:asciiTheme="minorHAnsi" w:hAnsiTheme="minorHAnsi" w:eastAsiaTheme="minorEastAsia"/>
          <w:noProof/>
          <w:sz w:val="22"/>
          <w:lang w:eastAsia="en-GB"/>
        </w:rPr>
      </w:pPr>
      <w:hyperlink w:history="1" w:anchor="_Toc80953257">
        <w:r w:rsidRPr="00FE4617">
          <w:rPr>
            <w:rStyle w:val="Hyperlink"/>
            <w:rFonts w:eastAsia="Times New Roman"/>
            <w:noProof/>
          </w:rPr>
          <w:t>7.</w:t>
        </w:r>
        <w:r>
          <w:rPr>
            <w:rFonts w:asciiTheme="minorHAnsi" w:hAnsiTheme="minorHAnsi" w:eastAsiaTheme="minorEastAsia"/>
            <w:noProof/>
            <w:sz w:val="22"/>
            <w:lang w:eastAsia="en-GB"/>
          </w:rPr>
          <w:tab/>
        </w:r>
        <w:r w:rsidRPr="00FE4617">
          <w:rPr>
            <w:rStyle w:val="Hyperlink"/>
            <w:rFonts w:eastAsia="Times New Roman"/>
            <w:noProof/>
          </w:rPr>
          <w:t xml:space="preserve">After the </w:t>
        </w:r>
        <w:r w:rsidRPr="007564B6" w:rsidR="007564B6">
          <w:rPr>
            <w:rStyle w:val="Hyperlink"/>
            <w:rFonts w:eastAsia="Times New Roman"/>
            <w:noProof/>
            <w:spacing w:val="-32"/>
          </w:rPr>
          <w:t>I D R P</w:t>
        </w:r>
        <w:r>
          <w:rPr>
            <w:noProof/>
            <w:webHidden/>
          </w:rPr>
          <w:tab/>
        </w:r>
        <w:r>
          <w:rPr>
            <w:noProof/>
            <w:webHidden/>
          </w:rPr>
          <w:fldChar w:fldCharType="begin"/>
        </w:r>
        <w:r>
          <w:rPr>
            <w:noProof/>
            <w:webHidden/>
          </w:rPr>
          <w:instrText xml:space="preserve"> PAGEREF _Toc80953257 \h </w:instrText>
        </w:r>
        <w:r>
          <w:rPr>
            <w:noProof/>
            <w:webHidden/>
          </w:rPr>
        </w:r>
        <w:r>
          <w:rPr>
            <w:noProof/>
            <w:webHidden/>
          </w:rPr>
          <w:fldChar w:fldCharType="separate"/>
        </w:r>
        <w:r>
          <w:rPr>
            <w:noProof/>
            <w:webHidden/>
          </w:rPr>
          <w:t>9</w:t>
        </w:r>
        <w:r>
          <w:rPr>
            <w:noProof/>
            <w:webHidden/>
          </w:rPr>
          <w:fldChar w:fldCharType="end"/>
        </w:r>
      </w:hyperlink>
    </w:p>
    <w:p w:rsidR="0042422B" w:rsidP="0042422B" w:rsidRDefault="0042422B" w14:paraId="63872972" w14:textId="542A496B">
      <w:pPr>
        <w:pStyle w:val="TOC2"/>
        <w:tabs>
          <w:tab w:val="left" w:pos="660"/>
          <w:tab w:val="right" w:leader="dot" w:pos="9063"/>
        </w:tabs>
        <w:spacing w:line="480" w:lineRule="auto"/>
        <w:ind w:left="238"/>
        <w:rPr>
          <w:rFonts w:asciiTheme="minorHAnsi" w:hAnsiTheme="minorHAnsi" w:eastAsiaTheme="minorEastAsia"/>
          <w:noProof/>
          <w:sz w:val="22"/>
          <w:lang w:eastAsia="en-GB"/>
        </w:rPr>
      </w:pPr>
      <w:hyperlink w:history="1" w:anchor="_Toc80953258">
        <w:r w:rsidRPr="00FE4617">
          <w:rPr>
            <w:rStyle w:val="Hyperlink"/>
            <w:noProof/>
          </w:rPr>
          <w:t>8.</w:t>
        </w:r>
        <w:r>
          <w:rPr>
            <w:rFonts w:asciiTheme="minorHAnsi" w:hAnsiTheme="minorHAnsi" w:eastAsiaTheme="minorEastAsia"/>
            <w:noProof/>
            <w:sz w:val="22"/>
            <w:lang w:eastAsia="en-GB"/>
          </w:rPr>
          <w:tab/>
        </w:r>
        <w:r w:rsidRPr="00FE4617">
          <w:rPr>
            <w:rStyle w:val="Hyperlink"/>
            <w:noProof/>
          </w:rPr>
          <w:t>Additional Help</w:t>
        </w:r>
        <w:r>
          <w:rPr>
            <w:noProof/>
            <w:webHidden/>
          </w:rPr>
          <w:tab/>
        </w:r>
        <w:r>
          <w:rPr>
            <w:noProof/>
            <w:webHidden/>
          </w:rPr>
          <w:fldChar w:fldCharType="begin"/>
        </w:r>
        <w:r>
          <w:rPr>
            <w:noProof/>
            <w:webHidden/>
          </w:rPr>
          <w:instrText xml:space="preserve"> PAGEREF _Toc80953258 \h </w:instrText>
        </w:r>
        <w:r>
          <w:rPr>
            <w:noProof/>
            <w:webHidden/>
          </w:rPr>
        </w:r>
        <w:r>
          <w:rPr>
            <w:noProof/>
            <w:webHidden/>
          </w:rPr>
          <w:fldChar w:fldCharType="separate"/>
        </w:r>
        <w:r>
          <w:rPr>
            <w:noProof/>
            <w:webHidden/>
          </w:rPr>
          <w:t>9</w:t>
        </w:r>
        <w:r>
          <w:rPr>
            <w:noProof/>
            <w:webHidden/>
          </w:rPr>
          <w:fldChar w:fldCharType="end"/>
        </w:r>
      </w:hyperlink>
    </w:p>
    <w:p w:rsidR="0042422B" w:rsidP="0042422B" w:rsidRDefault="0042422B" w14:paraId="534DF166" w14:textId="2DC16743">
      <w:pPr>
        <w:pStyle w:val="TOC2"/>
        <w:tabs>
          <w:tab w:val="left" w:pos="660"/>
          <w:tab w:val="right" w:leader="dot" w:pos="9063"/>
        </w:tabs>
        <w:spacing w:line="480" w:lineRule="auto"/>
        <w:ind w:left="238"/>
        <w:rPr>
          <w:rFonts w:asciiTheme="minorHAnsi" w:hAnsiTheme="minorHAnsi" w:eastAsiaTheme="minorEastAsia"/>
          <w:noProof/>
          <w:sz w:val="22"/>
          <w:lang w:eastAsia="en-GB"/>
        </w:rPr>
      </w:pPr>
      <w:hyperlink w:history="1" w:anchor="_Toc80953259">
        <w:r w:rsidRPr="00FE4617">
          <w:rPr>
            <w:rStyle w:val="Hyperlink"/>
            <w:noProof/>
          </w:rPr>
          <w:t>9.</w:t>
        </w:r>
        <w:r>
          <w:rPr>
            <w:rFonts w:asciiTheme="minorHAnsi" w:hAnsiTheme="minorHAnsi" w:eastAsiaTheme="minorEastAsia"/>
            <w:noProof/>
            <w:sz w:val="22"/>
            <w:lang w:eastAsia="en-GB"/>
          </w:rPr>
          <w:tab/>
        </w:r>
        <w:r w:rsidRPr="00FE4617">
          <w:rPr>
            <w:rStyle w:val="Hyperlink"/>
            <w:noProof/>
          </w:rPr>
          <w:t xml:space="preserve">Time limits under the </w:t>
        </w:r>
        <w:r w:rsidRPr="007564B6" w:rsidR="007564B6">
          <w:rPr>
            <w:rStyle w:val="Hyperlink"/>
            <w:noProof/>
            <w:spacing w:val="-32"/>
          </w:rPr>
          <w:t>I D R P</w:t>
        </w:r>
        <w:r>
          <w:rPr>
            <w:noProof/>
            <w:webHidden/>
          </w:rPr>
          <w:tab/>
        </w:r>
        <w:r>
          <w:rPr>
            <w:noProof/>
            <w:webHidden/>
          </w:rPr>
          <w:fldChar w:fldCharType="begin"/>
        </w:r>
        <w:r>
          <w:rPr>
            <w:noProof/>
            <w:webHidden/>
          </w:rPr>
          <w:instrText xml:space="preserve"> PAGEREF _Toc80953259 \h </w:instrText>
        </w:r>
        <w:r>
          <w:rPr>
            <w:noProof/>
            <w:webHidden/>
          </w:rPr>
        </w:r>
        <w:r>
          <w:rPr>
            <w:noProof/>
            <w:webHidden/>
          </w:rPr>
          <w:fldChar w:fldCharType="separate"/>
        </w:r>
        <w:r>
          <w:rPr>
            <w:noProof/>
            <w:webHidden/>
          </w:rPr>
          <w:t>11</w:t>
        </w:r>
        <w:r>
          <w:rPr>
            <w:noProof/>
            <w:webHidden/>
          </w:rPr>
          <w:fldChar w:fldCharType="end"/>
        </w:r>
      </w:hyperlink>
    </w:p>
    <w:p w:rsidR="0042422B" w:rsidP="0042422B" w:rsidRDefault="0042422B" w14:paraId="7032C0FA" w14:textId="679FE3B1">
      <w:pPr>
        <w:pStyle w:val="TOC2"/>
        <w:tabs>
          <w:tab w:val="left" w:pos="880"/>
          <w:tab w:val="right" w:leader="dot" w:pos="9063"/>
        </w:tabs>
        <w:spacing w:line="480" w:lineRule="auto"/>
        <w:ind w:left="238"/>
        <w:rPr>
          <w:rFonts w:asciiTheme="minorHAnsi" w:hAnsiTheme="minorHAnsi" w:eastAsiaTheme="minorEastAsia"/>
          <w:noProof/>
          <w:sz w:val="22"/>
          <w:lang w:eastAsia="en-GB"/>
        </w:rPr>
      </w:pPr>
      <w:hyperlink w:history="1" w:anchor="_Toc80953260">
        <w:r w:rsidRPr="00FE4617">
          <w:rPr>
            <w:rStyle w:val="Hyperlink"/>
            <w:noProof/>
          </w:rPr>
          <w:t>10.</w:t>
        </w:r>
        <w:r>
          <w:rPr>
            <w:rFonts w:asciiTheme="minorHAnsi" w:hAnsiTheme="minorHAnsi" w:eastAsiaTheme="minorEastAsia"/>
            <w:noProof/>
            <w:sz w:val="22"/>
            <w:lang w:eastAsia="en-GB"/>
          </w:rPr>
          <w:tab/>
        </w:r>
        <w:r w:rsidRPr="007564B6" w:rsidR="007564B6">
          <w:rPr>
            <w:rStyle w:val="Hyperlink"/>
            <w:noProof/>
            <w:spacing w:val="-32"/>
          </w:rPr>
          <w:t>I D R P</w:t>
        </w:r>
        <w:r w:rsidRPr="00FE4617">
          <w:rPr>
            <w:rStyle w:val="Hyperlink"/>
            <w:noProof/>
          </w:rPr>
          <w:t xml:space="preserve"> – Flowchart</w:t>
        </w:r>
        <w:r>
          <w:rPr>
            <w:noProof/>
            <w:webHidden/>
          </w:rPr>
          <w:tab/>
        </w:r>
        <w:r>
          <w:rPr>
            <w:noProof/>
            <w:webHidden/>
          </w:rPr>
          <w:fldChar w:fldCharType="begin"/>
        </w:r>
        <w:r>
          <w:rPr>
            <w:noProof/>
            <w:webHidden/>
          </w:rPr>
          <w:instrText xml:space="preserve"> PAGEREF _Toc80953260 \h </w:instrText>
        </w:r>
        <w:r>
          <w:rPr>
            <w:noProof/>
            <w:webHidden/>
          </w:rPr>
        </w:r>
        <w:r>
          <w:rPr>
            <w:noProof/>
            <w:webHidden/>
          </w:rPr>
          <w:fldChar w:fldCharType="separate"/>
        </w:r>
        <w:r>
          <w:rPr>
            <w:noProof/>
            <w:webHidden/>
          </w:rPr>
          <w:t>13</w:t>
        </w:r>
        <w:r>
          <w:rPr>
            <w:noProof/>
            <w:webHidden/>
          </w:rPr>
          <w:fldChar w:fldCharType="end"/>
        </w:r>
      </w:hyperlink>
    </w:p>
    <w:p w:rsidR="0042422B" w:rsidP="0042422B" w:rsidRDefault="0042422B" w14:paraId="66221860" w14:textId="3DCA15B7">
      <w:pPr>
        <w:pStyle w:val="TOC2"/>
        <w:tabs>
          <w:tab w:val="right" w:leader="dot" w:pos="9063"/>
        </w:tabs>
        <w:spacing w:line="480" w:lineRule="auto"/>
        <w:ind w:left="238"/>
        <w:rPr>
          <w:rFonts w:asciiTheme="minorHAnsi" w:hAnsiTheme="minorHAnsi" w:eastAsiaTheme="minorEastAsia"/>
          <w:noProof/>
          <w:sz w:val="22"/>
          <w:lang w:eastAsia="en-GB"/>
        </w:rPr>
      </w:pPr>
      <w:hyperlink w:history="1" w:anchor="_Toc80953261">
        <w:r w:rsidRPr="00FE4617">
          <w:rPr>
            <w:rStyle w:val="Hyperlink"/>
            <w:noProof/>
          </w:rPr>
          <w:t>Internal Dispute Resolution Procedure: Stage 1 application form</w:t>
        </w:r>
        <w:r>
          <w:rPr>
            <w:noProof/>
            <w:webHidden/>
          </w:rPr>
          <w:tab/>
        </w:r>
        <w:r>
          <w:rPr>
            <w:noProof/>
            <w:webHidden/>
          </w:rPr>
          <w:fldChar w:fldCharType="begin"/>
        </w:r>
        <w:r>
          <w:rPr>
            <w:noProof/>
            <w:webHidden/>
          </w:rPr>
          <w:instrText xml:space="preserve"> PAGEREF _Toc80953261 \h </w:instrText>
        </w:r>
        <w:r>
          <w:rPr>
            <w:noProof/>
            <w:webHidden/>
          </w:rPr>
        </w:r>
        <w:r>
          <w:rPr>
            <w:noProof/>
            <w:webHidden/>
          </w:rPr>
          <w:fldChar w:fldCharType="separate"/>
        </w:r>
        <w:r>
          <w:rPr>
            <w:noProof/>
            <w:webHidden/>
          </w:rPr>
          <w:t>14</w:t>
        </w:r>
        <w:r>
          <w:rPr>
            <w:noProof/>
            <w:webHidden/>
          </w:rPr>
          <w:fldChar w:fldCharType="end"/>
        </w:r>
      </w:hyperlink>
    </w:p>
    <w:p w:rsidR="0042422B" w:rsidP="0042422B" w:rsidRDefault="0042422B" w14:paraId="450E07E5" w14:textId="50EA75C5">
      <w:pPr>
        <w:pStyle w:val="TOC2"/>
        <w:tabs>
          <w:tab w:val="right" w:leader="dot" w:pos="9063"/>
        </w:tabs>
        <w:spacing w:line="480" w:lineRule="auto"/>
        <w:ind w:left="238"/>
        <w:rPr>
          <w:rFonts w:asciiTheme="minorHAnsi" w:hAnsiTheme="minorHAnsi" w:eastAsiaTheme="minorEastAsia"/>
          <w:noProof/>
          <w:sz w:val="22"/>
          <w:lang w:eastAsia="en-GB"/>
        </w:rPr>
      </w:pPr>
      <w:hyperlink w:history="1" w:anchor="_Toc80953262">
        <w:r w:rsidRPr="00FE4617">
          <w:rPr>
            <w:rStyle w:val="Hyperlink"/>
            <w:noProof/>
          </w:rPr>
          <w:t>Internal Dispute Resolution Procedure: Stage 2 appeal application form</w:t>
        </w:r>
        <w:r>
          <w:rPr>
            <w:noProof/>
            <w:webHidden/>
          </w:rPr>
          <w:tab/>
        </w:r>
        <w:r>
          <w:rPr>
            <w:noProof/>
            <w:webHidden/>
          </w:rPr>
          <w:fldChar w:fldCharType="begin"/>
        </w:r>
        <w:r>
          <w:rPr>
            <w:noProof/>
            <w:webHidden/>
          </w:rPr>
          <w:instrText xml:space="preserve"> PAGEREF _Toc80953262 \h </w:instrText>
        </w:r>
        <w:r>
          <w:rPr>
            <w:noProof/>
            <w:webHidden/>
          </w:rPr>
        </w:r>
        <w:r>
          <w:rPr>
            <w:noProof/>
            <w:webHidden/>
          </w:rPr>
          <w:fldChar w:fldCharType="separate"/>
        </w:r>
        <w:r>
          <w:rPr>
            <w:noProof/>
            <w:webHidden/>
          </w:rPr>
          <w:t>16</w:t>
        </w:r>
        <w:r>
          <w:rPr>
            <w:noProof/>
            <w:webHidden/>
          </w:rPr>
          <w:fldChar w:fldCharType="end"/>
        </w:r>
      </w:hyperlink>
    </w:p>
    <w:p w:rsidRPr="0097247F" w:rsidR="0042422B" w:rsidP="0042422B" w:rsidRDefault="0042422B" w14:paraId="7C12237D" w14:textId="73A2BD1C">
      <w:pPr>
        <w:pStyle w:val="TOC2"/>
        <w:tabs>
          <w:tab w:val="left" w:pos="660"/>
          <w:tab w:val="right" w:leader="dot" w:pos="9063"/>
        </w:tabs>
        <w:spacing w:line="480" w:lineRule="auto"/>
        <w:ind w:left="238"/>
      </w:pPr>
      <w:r>
        <w:fldChar w:fldCharType="end"/>
      </w:r>
    </w:p>
    <w:p w:rsidRPr="00E831BA" w:rsidR="005C11E0" w:rsidP="005C11E0" w:rsidRDefault="005C11E0" w14:paraId="4A5172EB" w14:textId="77777777">
      <w:pPr>
        <w:rPr>
          <w:sz w:val="20"/>
          <w:szCs w:val="20"/>
        </w:rPr>
      </w:pPr>
    </w:p>
    <w:p w:rsidR="005C11E0" w:rsidP="005C11E0" w:rsidRDefault="005C11E0" w14:paraId="31B28AF2" w14:textId="77777777">
      <w:pPr>
        <w:sectPr w:rsidR="005C11E0" w:rsidSect="00BB0994">
          <w:headerReference w:type="default" r:id="rId15"/>
          <w:footerReference w:type="default" r:id="rId16"/>
          <w:pgSz w:w="11907" w:h="16839" w:code="9"/>
          <w:pgMar w:top="1417" w:right="1417" w:bottom="340" w:left="1417" w:header="454" w:footer="454" w:gutter="0"/>
          <w:paperSrc w:first="7" w:other="7"/>
          <w:pgNumType w:start="1"/>
          <w:cols w:space="720"/>
          <w:formProt w:val="0"/>
          <w:noEndnote/>
          <w:titlePg/>
          <w:docGrid w:linePitch="326"/>
        </w:sectPr>
      </w:pPr>
    </w:p>
    <w:p w:rsidRPr="00C94A70" w:rsidR="005C11E0" w:rsidP="0097247F" w:rsidRDefault="005C11E0" w14:paraId="29893D22" w14:textId="307D7CF7">
      <w:pPr>
        <w:pStyle w:val="Heading2"/>
        <w:numPr>
          <w:ilvl w:val="6"/>
          <w:numId w:val="4"/>
        </w:numPr>
        <w:tabs>
          <w:tab w:val="clear" w:pos="2520"/>
          <w:tab w:val="num" w:pos="709"/>
        </w:tabs>
        <w:ind w:hanging="2520"/>
      </w:pPr>
      <w:bookmarkStart w:name="_Toc80953251" w:id="0"/>
      <w:r w:rsidRPr="00522BA5">
        <w:lastRenderedPageBreak/>
        <w:t>Introduction</w:t>
      </w:r>
      <w:bookmarkEnd w:id="0"/>
    </w:p>
    <w:p w:rsidR="005C11E0" w:rsidP="0097247F" w:rsidRDefault="005C11E0" w14:paraId="09079E3D" w14:textId="4FE26B6D">
      <w:pPr>
        <w:pStyle w:val="Body"/>
      </w:pPr>
      <w:r>
        <w:t xml:space="preserve">This guide tells you about the complaints procedure for the Local </w:t>
      </w:r>
      <w:r w:rsidRPr="009C0FE7">
        <w:t>Government Pension Scheme (</w:t>
      </w:r>
      <w:r w:rsidRPr="007564B6" w:rsidR="007564B6">
        <w:rPr>
          <w:spacing w:val="-32"/>
        </w:rPr>
        <w:t>L G P S</w:t>
      </w:r>
      <w:r w:rsidRPr="009C0FE7">
        <w:t xml:space="preserve">) </w:t>
      </w:r>
      <w:r>
        <w:t xml:space="preserve">and the process to follow if you are unhappy with a decision that’s been made about your pension </w:t>
      </w:r>
      <w:r w:rsidRPr="009C0FE7">
        <w:t>benefits</w:t>
      </w:r>
      <w:r>
        <w:t xml:space="preserve"> or membership.  </w:t>
      </w:r>
      <w:r w:rsidRPr="009C0FE7">
        <w:t xml:space="preserve">The </w:t>
      </w:r>
      <w:r>
        <w:t xml:space="preserve">complaints </w:t>
      </w:r>
      <w:r w:rsidRPr="009C0FE7">
        <w:t>process</w:t>
      </w:r>
      <w:r>
        <w:t xml:space="preserve"> for the </w:t>
      </w:r>
      <w:r w:rsidRPr="007564B6" w:rsidR="007564B6">
        <w:rPr>
          <w:spacing w:val="-32"/>
        </w:rPr>
        <w:t>L G P S</w:t>
      </w:r>
      <w:r w:rsidRPr="009C0FE7">
        <w:t xml:space="preserve"> is known as the Internal Dispute Resolution Procedure (</w:t>
      </w:r>
      <w:r w:rsidRPr="007564B6" w:rsidR="007564B6">
        <w:rPr>
          <w:spacing w:val="-32"/>
        </w:rPr>
        <w:t xml:space="preserve">I D R </w:t>
      </w:r>
      <w:r w:rsidRPr="007564B6" w:rsidR="007564B6">
        <w:t>P</w:t>
      </w:r>
      <w:r w:rsidRPr="007564B6">
        <w:t>)</w:t>
      </w:r>
      <w:r w:rsidRPr="009C0FE7">
        <w:t>.</w:t>
      </w:r>
    </w:p>
    <w:p w:rsidR="005C11E0" w:rsidP="0097247F" w:rsidRDefault="005C11E0" w14:paraId="4AAA9059" w14:textId="12ED72F5">
      <w:pPr>
        <w:pStyle w:val="Body"/>
      </w:pPr>
      <w:r w:rsidRPr="003A0A77">
        <w:t xml:space="preserve">The </w:t>
      </w:r>
      <w:r w:rsidRPr="007564B6" w:rsidR="007564B6">
        <w:rPr>
          <w:spacing w:val="-32"/>
        </w:rPr>
        <w:t>L G P S</w:t>
      </w:r>
      <w:r>
        <w:t xml:space="preserve"> is currently governed by </w:t>
      </w:r>
      <w:r w:rsidRPr="003A0A77">
        <w:t>the Local Government Pension Scheme Regulations 2013 (as amended) (the “</w:t>
      </w:r>
      <w:r w:rsidRPr="007564B6" w:rsidR="007564B6">
        <w:rPr>
          <w:spacing w:val="-32"/>
        </w:rPr>
        <w:t>L G P S</w:t>
      </w:r>
      <w:r w:rsidRPr="008D395A">
        <w:t xml:space="preserve"> </w:t>
      </w:r>
      <w:r>
        <w:t>r</w:t>
      </w:r>
      <w:r w:rsidRPr="008D395A">
        <w:t>egulations</w:t>
      </w:r>
      <w:r w:rsidRPr="003A0A77">
        <w:t>”)</w:t>
      </w:r>
      <w:r>
        <w:t>.</w:t>
      </w:r>
      <w:r w:rsidRPr="003A0A77">
        <w:t xml:space="preserve"> </w:t>
      </w:r>
    </w:p>
    <w:p w:rsidR="005C11E0" w:rsidP="0097247F" w:rsidRDefault="005C11E0" w14:paraId="5575CCB0" w14:textId="08E30A4F">
      <w:pPr>
        <w:pStyle w:val="Body"/>
      </w:pPr>
      <w:r>
        <w:t>Bedfordshire Pension Fund (“</w:t>
      </w:r>
      <w:r w:rsidRPr="008D395A">
        <w:t>the Fund</w:t>
      </w:r>
      <w:r>
        <w:t xml:space="preserve">”) is the relevant </w:t>
      </w:r>
      <w:r w:rsidRPr="007564B6" w:rsidR="007564B6">
        <w:rPr>
          <w:spacing w:val="-32"/>
        </w:rPr>
        <w:t>L G P S</w:t>
      </w:r>
      <w:r>
        <w:t xml:space="preserve"> fund for your area and is administered by Bedford Borough Council (the “</w:t>
      </w:r>
      <w:r w:rsidRPr="008D395A">
        <w:t>Administering Authority</w:t>
      </w:r>
      <w:r>
        <w:t>”).</w:t>
      </w:r>
    </w:p>
    <w:p w:rsidRPr="008D395A" w:rsidR="005C11E0" w:rsidP="0097247F" w:rsidRDefault="005C11E0" w14:paraId="0F8C49E2" w14:textId="6C57F92D">
      <w:pPr>
        <w:pStyle w:val="Body"/>
        <w:spacing w:after="480"/>
        <w:rPr>
          <w:color w:val="000000" w:themeColor="text1"/>
        </w:rPr>
      </w:pPr>
      <w:r>
        <w:t xml:space="preserve">Bedfordshire Pension Fund has provided this guide to explain the </w:t>
      </w:r>
      <w:r w:rsidRPr="007564B6" w:rsidR="007564B6">
        <w:rPr>
          <w:spacing w:val="-32"/>
        </w:rPr>
        <w:t>I D R P</w:t>
      </w:r>
      <w:r>
        <w:t xml:space="preserve"> process.  It does not cover every aspect and is not an interpretation of the </w:t>
      </w:r>
      <w:r w:rsidRPr="007564B6" w:rsidR="007564B6">
        <w:rPr>
          <w:spacing w:val="-32"/>
        </w:rPr>
        <w:t>L G P S</w:t>
      </w:r>
      <w:r>
        <w:t xml:space="preserve"> regulations. In the event of any unintentional differences, the </w:t>
      </w:r>
      <w:r w:rsidRPr="007564B6" w:rsidR="007564B6">
        <w:rPr>
          <w:spacing w:val="-32"/>
        </w:rPr>
        <w:t>L G P S</w:t>
      </w:r>
      <w:r>
        <w:t xml:space="preserve"> Regulations will apply.</w:t>
      </w:r>
    </w:p>
    <w:p w:rsidR="005C11E0" w:rsidP="0097247F" w:rsidRDefault="0097247F" w14:paraId="618592CF" w14:textId="0C3FCCD3">
      <w:pPr>
        <w:pStyle w:val="Heading2"/>
      </w:pPr>
      <w:bookmarkStart w:name="_Toc80953252" w:id="1"/>
      <w:r>
        <w:t>2.</w:t>
      </w:r>
      <w:r>
        <w:tab/>
      </w:r>
      <w:r w:rsidRPr="0097247F" w:rsidR="005C11E0">
        <w:rPr>
          <w:sz w:val="25"/>
          <w:szCs w:val="25"/>
        </w:rPr>
        <w:t>Decisions that are made about your pension membership and benefits</w:t>
      </w:r>
      <w:bookmarkEnd w:id="1"/>
    </w:p>
    <w:p w:rsidR="005C11E0" w:rsidP="0097247F" w:rsidRDefault="005C11E0" w14:paraId="5C5DF4A7" w14:textId="2528B4E8">
      <w:pPr>
        <w:pStyle w:val="Body"/>
      </w:pPr>
      <w:r>
        <w:t xml:space="preserve">Under the </w:t>
      </w:r>
      <w:r w:rsidRPr="007564B6" w:rsidR="007564B6">
        <w:rPr>
          <w:spacing w:val="-32"/>
        </w:rPr>
        <w:t>L G P S</w:t>
      </w:r>
      <w:r w:rsidRPr="005C4F60">
        <w:t xml:space="preserve"> </w:t>
      </w:r>
      <w:r>
        <w:t>Regulations, decisions about your pension membership and benefits are generally made by either your employer or the fund’s Administering A</w:t>
      </w:r>
      <w:r w:rsidRPr="005C4F60">
        <w:t>uthority</w:t>
      </w:r>
      <w:r>
        <w:t>,</w:t>
      </w:r>
      <w:r w:rsidRPr="005C4F60">
        <w:t xml:space="preserve"> </w:t>
      </w:r>
      <w:r>
        <w:t xml:space="preserve">depending on what is being decided.  These are known as ‘first instance’ decisions.  </w:t>
      </w:r>
      <w:r w:rsidRPr="005C4F60">
        <w:t xml:space="preserve">The </w:t>
      </w:r>
      <w:r>
        <w:t>summary</w:t>
      </w:r>
      <w:r w:rsidRPr="005C4F60">
        <w:t xml:space="preserve"> below show</w:t>
      </w:r>
      <w:r>
        <w:t>s</w:t>
      </w:r>
      <w:r w:rsidRPr="005C4F60">
        <w:t xml:space="preserve"> </w:t>
      </w:r>
      <w:r>
        <w:t xml:space="preserve">some of </w:t>
      </w:r>
      <w:r w:rsidRPr="005C4F60">
        <w:t xml:space="preserve">the different decisions that </w:t>
      </w:r>
      <w:r>
        <w:t xml:space="preserve">your </w:t>
      </w:r>
      <w:r w:rsidRPr="005C4F60">
        <w:t xml:space="preserve">employer and </w:t>
      </w:r>
      <w:r>
        <w:t>the A</w:t>
      </w:r>
      <w:r w:rsidRPr="005C4F60">
        <w:t xml:space="preserve">dministering </w:t>
      </w:r>
      <w:r>
        <w:t>A</w:t>
      </w:r>
      <w:r w:rsidRPr="005C4F60">
        <w:t>uthority make</w:t>
      </w:r>
      <w:r>
        <w:t>:</w:t>
      </w:r>
      <w:r w:rsidRPr="00B738BF">
        <w:t xml:space="preserve"> </w:t>
      </w:r>
    </w:p>
    <w:p w:rsidR="0097247F" w:rsidP="0097247F" w:rsidRDefault="0097247F" w14:paraId="5467F7E2" w14:textId="528803F8">
      <w:pPr>
        <w:pStyle w:val="Body"/>
        <w:rPr>
          <w:b/>
        </w:rPr>
      </w:pPr>
      <w:r w:rsidRPr="0097247F">
        <w:rPr>
          <w:b/>
        </w:rPr>
        <w:t>Employer makes decisions about any question concerning</w:t>
      </w:r>
      <w:r>
        <w:rPr>
          <w:b/>
        </w:rPr>
        <w:t>:</w:t>
      </w:r>
    </w:p>
    <w:p w:rsidRPr="0097247F" w:rsidR="0097247F" w:rsidP="0097247F" w:rsidRDefault="0097247F" w14:paraId="7254F95A" w14:textId="5FA475E9">
      <w:pPr>
        <w:pStyle w:val="ListParagraph"/>
      </w:pPr>
      <w:r w:rsidRPr="0097247F">
        <w:t>an employee’s eligibility for membership</w:t>
      </w:r>
    </w:p>
    <w:p w:rsidRPr="0097247F" w:rsidR="0097247F" w:rsidP="0097247F" w:rsidRDefault="0097247F" w14:paraId="2A1BF25E" w14:textId="73243458">
      <w:pPr>
        <w:pStyle w:val="ListParagraph"/>
      </w:pPr>
      <w:r w:rsidRPr="0097247F">
        <w:t>an employee’s pensionable pay to be used to calculate benefits</w:t>
      </w:r>
    </w:p>
    <w:p w:rsidRPr="0097247F" w:rsidR="0097247F" w:rsidP="0097247F" w:rsidRDefault="0097247F" w14:paraId="33302F29" w14:textId="6DF51A58">
      <w:pPr>
        <w:pStyle w:val="ListParagraph"/>
      </w:pPr>
      <w:r w:rsidRPr="0097247F">
        <w:t>an employee’s final pay to be used to calculate benefits</w:t>
      </w:r>
    </w:p>
    <w:p w:rsidRPr="0097247F" w:rsidR="0097247F" w:rsidP="0097247F" w:rsidRDefault="0097247F" w14:paraId="162E97C6" w14:textId="1367EAFA">
      <w:pPr>
        <w:pStyle w:val="ListParagraph"/>
      </w:pPr>
      <w:r w:rsidRPr="0097247F">
        <w:t>an employee’s contribution rate</w:t>
      </w:r>
    </w:p>
    <w:p w:rsidRPr="0097247F" w:rsidR="0097247F" w:rsidP="0097247F" w:rsidRDefault="0097247F" w14:paraId="403F7033" w14:textId="2C4758E3">
      <w:pPr>
        <w:pStyle w:val="ListParagraph"/>
      </w:pPr>
      <w:r w:rsidRPr="0097247F">
        <w:t>any entitlement to benefit on termination of membership</w:t>
      </w:r>
    </w:p>
    <w:p w:rsidR="00A734AD" w:rsidP="002E36CC" w:rsidRDefault="0097247F" w14:paraId="2696C040" w14:textId="13026B0D">
      <w:pPr>
        <w:pStyle w:val="ListParagraph"/>
        <w:numPr>
          <w:ilvl w:val="0"/>
          <w:numId w:val="0"/>
        </w:numPr>
        <w:spacing w:after="240"/>
        <w:ind w:left="1440"/>
      </w:pPr>
      <w:r w:rsidRPr="0097247F">
        <w:t>any entitlement to early release of pension benefits including ill health early retirement</w:t>
      </w:r>
    </w:p>
    <w:p w:rsidR="00A734AD" w:rsidP="00A734AD" w:rsidRDefault="00A734AD" w14:paraId="5DDB7D56" w14:textId="3B617F27">
      <w:pPr>
        <w:pStyle w:val="Body"/>
        <w:rPr>
          <w:b/>
        </w:rPr>
      </w:pPr>
      <w:r w:rsidRPr="00F74AB4">
        <w:rPr>
          <w:b/>
        </w:rPr>
        <w:t>Administering auth</w:t>
      </w:r>
      <w:r w:rsidRPr="00F74AB4" w:rsidR="00F74AB4">
        <w:rPr>
          <w:b/>
        </w:rPr>
        <w:t xml:space="preserve">ority makes decisions about any question concerning: </w:t>
      </w:r>
    </w:p>
    <w:p w:rsidR="00F74AB4" w:rsidP="00F74AB4" w:rsidRDefault="00F74AB4" w14:paraId="2241D77E" w14:textId="0D670D97">
      <w:pPr>
        <w:pStyle w:val="ListParagraph"/>
      </w:pPr>
      <w:r>
        <w:t>t</w:t>
      </w:r>
      <w:r w:rsidRPr="005C4F60">
        <w:t xml:space="preserve">he amount of any benefit, or return of contributions, </w:t>
      </w:r>
      <w:r>
        <w:t xml:space="preserve">a member is </w:t>
      </w:r>
      <w:r w:rsidRPr="005C4F60">
        <w:t xml:space="preserve">entitled to under the </w:t>
      </w:r>
      <w:r w:rsidRPr="007564B6" w:rsidR="007564B6">
        <w:rPr>
          <w:spacing w:val="-32"/>
        </w:rPr>
        <w:t>L G P S</w:t>
      </w:r>
      <w:r>
        <w:t xml:space="preserve"> R</w:t>
      </w:r>
      <w:r w:rsidRPr="005C4F60">
        <w:t>egulations</w:t>
      </w:r>
      <w:r>
        <w:t xml:space="preserve"> </w:t>
      </w:r>
    </w:p>
    <w:p w:rsidRPr="005C4F60" w:rsidR="00F74AB4" w:rsidP="00F74AB4" w:rsidRDefault="00F74AB4" w14:paraId="1042971D" w14:textId="1F48653D">
      <w:pPr>
        <w:pStyle w:val="ListParagraph"/>
      </w:pPr>
      <w:r w:rsidRPr="005C4F60">
        <w:lastRenderedPageBreak/>
        <w:t>the person’s previous service or employment</w:t>
      </w:r>
    </w:p>
    <w:p w:rsidRPr="005C4F60" w:rsidR="00F74AB4" w:rsidP="00F74AB4" w:rsidRDefault="00F74AB4" w14:paraId="11930FB1" w14:textId="25AEF272">
      <w:pPr>
        <w:pStyle w:val="ListParagraph"/>
      </w:pPr>
      <w:r>
        <w:t>coun</w:t>
      </w:r>
      <w:r w:rsidRPr="005C4F60">
        <w:t>ting additional periods as membership or crediting additional pension</w:t>
      </w:r>
    </w:p>
    <w:p w:rsidRPr="00F74AB4" w:rsidR="00F74AB4" w:rsidP="00F74AB4" w:rsidRDefault="00F74AB4" w14:paraId="2657D6A8" w14:textId="51CDBA1D">
      <w:pPr>
        <w:pStyle w:val="ListParagraph"/>
        <w:rPr>
          <w:b/>
        </w:rPr>
      </w:pPr>
      <w:r>
        <w:t>the payment of death grants</w:t>
      </w:r>
    </w:p>
    <w:p w:rsidR="005C11E0" w:rsidP="005C11E0" w:rsidRDefault="005C11E0" w14:paraId="719DB2E1" w14:textId="77777777">
      <w:pPr>
        <w:pStyle w:val="Level2"/>
        <w:tabs>
          <w:tab w:val="clear" w:pos="851"/>
        </w:tabs>
        <w:spacing w:after="0"/>
        <w:ind w:firstLine="0"/>
        <w:rPr>
          <w:b/>
        </w:rPr>
      </w:pPr>
    </w:p>
    <w:p w:rsidRPr="0018788B" w:rsidR="005C11E0" w:rsidP="00F74AB4" w:rsidRDefault="005C11E0" w14:paraId="49E452F4" w14:textId="05088F1D">
      <w:pPr>
        <w:pStyle w:val="Body"/>
      </w:pPr>
      <w:r>
        <w:t>Yo</w:t>
      </w:r>
      <w:r w:rsidRPr="0018788B">
        <w:t xml:space="preserve">ur employer or the Administering Authority will follow the </w:t>
      </w:r>
      <w:r w:rsidRPr="007564B6" w:rsidR="007564B6">
        <w:rPr>
          <w:spacing w:val="-32"/>
        </w:rPr>
        <w:t>L G P S</w:t>
      </w:r>
      <w:r w:rsidRPr="0018788B">
        <w:t xml:space="preserve"> regulations when they make decisions, because </w:t>
      </w:r>
      <w:r>
        <w:t xml:space="preserve">the regulations set out, for example, who is allowed to join the pension scheme and how pension benefits are calculated.   </w:t>
      </w:r>
    </w:p>
    <w:p w:rsidR="005C11E0" w:rsidP="009D7ECF" w:rsidRDefault="005C11E0" w14:paraId="37422F33" w14:textId="77777777">
      <w:pPr>
        <w:pStyle w:val="Heading3"/>
      </w:pPr>
      <w:r w:rsidRPr="00D816CE">
        <w:t>Discretions</w:t>
      </w:r>
    </w:p>
    <w:p w:rsidRPr="008726F6" w:rsidR="005C11E0" w:rsidP="009D7ECF" w:rsidRDefault="005C11E0" w14:paraId="05DB443E" w14:textId="6C831C95">
      <w:pPr>
        <w:pStyle w:val="Body"/>
      </w:pPr>
      <w:r w:rsidRPr="00522BA5">
        <w:t xml:space="preserve">In some cases employers have a choice about how they apply some of the rules.  These are known as “discretions”.  For example, an employer can make a choice whether or not a reduction should be applied to a member’s benefits if they take early retirement under certain circumstances.  The </w:t>
      </w:r>
      <w:r w:rsidRPr="007564B6" w:rsidR="007564B6">
        <w:rPr>
          <w:spacing w:val="-32"/>
        </w:rPr>
        <w:t>L G P S</w:t>
      </w:r>
      <w:r w:rsidRPr="00522BA5">
        <w:t xml:space="preserve"> regulations set out the circumstances when employers can use discretion</w:t>
      </w:r>
      <w:r>
        <w:t>s</w:t>
      </w:r>
      <w:r w:rsidRPr="00522BA5">
        <w:t>.</w:t>
      </w:r>
    </w:p>
    <w:p w:rsidRPr="00B738BF" w:rsidR="005C11E0" w:rsidP="009D7ECF" w:rsidRDefault="005C11E0" w14:paraId="6E762083" w14:textId="4FF73686">
      <w:pPr>
        <w:pStyle w:val="Body"/>
      </w:pPr>
      <w:r>
        <w:t xml:space="preserve">There are also cases where the Administering Authority can use its discretion when deciding what action to take, for example when deciding to pay a death grant. </w:t>
      </w:r>
    </w:p>
    <w:p w:rsidRPr="009D7ECF" w:rsidR="005C11E0" w:rsidP="009D7ECF" w:rsidRDefault="007564B6" w14:paraId="705C2C0E" w14:textId="13E51E04">
      <w:pPr>
        <w:pStyle w:val="Body"/>
      </w:pPr>
      <w:r w:rsidRPr="007564B6">
        <w:rPr>
          <w:spacing w:val="-32"/>
        </w:rPr>
        <w:t>L G P S</w:t>
      </w:r>
      <w:r w:rsidR="005C11E0">
        <w:t xml:space="preserve"> regulations state </w:t>
      </w:r>
      <w:r w:rsidRPr="008822F9" w:rsidR="005C11E0">
        <w:t>that employers</w:t>
      </w:r>
      <w:r w:rsidR="005C11E0">
        <w:t xml:space="preserve"> must</w:t>
      </w:r>
      <w:r w:rsidRPr="008822F9" w:rsidR="005C11E0">
        <w:t xml:space="preserve"> </w:t>
      </w:r>
      <w:r w:rsidR="005C11E0">
        <w:t>have a policy which sets out</w:t>
      </w:r>
      <w:r w:rsidRPr="008822F9" w:rsidR="005C11E0">
        <w:t xml:space="preserve"> how they exercise some (though not all) of these discretions</w:t>
      </w:r>
      <w:r w:rsidR="005C11E0">
        <w:t xml:space="preserve">.  Failure to have such a policy statement </w:t>
      </w:r>
      <w:r w:rsidRPr="008822F9" w:rsidR="005C11E0">
        <w:t xml:space="preserve">is a breach of the employer’s </w:t>
      </w:r>
      <w:r w:rsidR="005C11E0">
        <w:t xml:space="preserve">legal requirements.  The policy should be published so that members can read it if they want to. </w:t>
      </w:r>
    </w:p>
    <w:p w:rsidRPr="009D7ECF" w:rsidR="005C11E0" w:rsidP="009D7ECF" w:rsidRDefault="005C11E0" w14:paraId="44A35AF6" w14:textId="4F269FC2">
      <w:pPr>
        <w:pStyle w:val="Heading3"/>
      </w:pPr>
      <w:r w:rsidRPr="00522BA5">
        <w:t>Written notice of decisions</w:t>
      </w:r>
    </w:p>
    <w:p w:rsidR="005C11E0" w:rsidP="009D7ECF" w:rsidRDefault="005C11E0" w14:paraId="7E80E4C3" w14:textId="58A5F739">
      <w:pPr>
        <w:pStyle w:val="Body"/>
      </w:pPr>
      <w:r w:rsidRPr="00F96BC4">
        <w:t xml:space="preserve">When your employer or the administering authority makes a decision about your pension benefits or membership, you should receive written notification of the decision.  </w:t>
      </w:r>
      <w:r>
        <w:t xml:space="preserve">Whenever you receive information about your pension it should include details of where you can get more information if needed.  </w:t>
      </w:r>
    </w:p>
    <w:p w:rsidR="005C11E0" w:rsidP="009D7ECF" w:rsidRDefault="005C11E0" w14:paraId="550ED491" w14:textId="761DB8AF">
      <w:pPr>
        <w:pStyle w:val="Body"/>
      </w:pPr>
      <w:r>
        <w:t>If the information you have received is about the value of your pension benefits then the information you’ve been sent should include a breakdown of how your pension benefits have been worked out so that you can check the details.</w:t>
      </w:r>
    </w:p>
    <w:p w:rsidR="005C11E0" w:rsidP="009D7ECF" w:rsidRDefault="005C11E0" w14:paraId="775336A4" w14:textId="12B90AB8">
      <w:pPr>
        <w:pStyle w:val="Body"/>
      </w:pPr>
      <w:r w:rsidRPr="000E5B99">
        <w:t xml:space="preserve">Whenever you receive information about your </w:t>
      </w:r>
      <w:r w:rsidRPr="007564B6" w:rsidR="007564B6">
        <w:rPr>
          <w:spacing w:val="-32"/>
        </w:rPr>
        <w:t>L G P S</w:t>
      </w:r>
      <w:r w:rsidRPr="000E5B99">
        <w:t xml:space="preserve"> pension you should check the information you’ve </w:t>
      </w:r>
      <w:r>
        <w:t>been sent to make sure that it’</w:t>
      </w:r>
      <w:r w:rsidRPr="000E5B99">
        <w:t xml:space="preserve">s right.  </w:t>
      </w:r>
    </w:p>
    <w:p w:rsidRPr="009B0CE5" w:rsidR="005C11E0" w:rsidP="009B0CE5" w:rsidRDefault="009B0CE5" w14:paraId="70C60637" w14:textId="119F8430">
      <w:pPr>
        <w:pStyle w:val="Heading2"/>
      </w:pPr>
      <w:bookmarkStart w:name="_Toc80953253" w:id="2"/>
      <w:r>
        <w:lastRenderedPageBreak/>
        <w:t>3.</w:t>
      </w:r>
      <w:r>
        <w:tab/>
      </w:r>
      <w:r w:rsidRPr="00522BA5" w:rsidR="005C11E0">
        <w:t>What to do if you are unhappy about a decision – first steps</w:t>
      </w:r>
      <w:bookmarkEnd w:id="2"/>
    </w:p>
    <w:p w:rsidR="005C11E0" w:rsidP="009B0CE5" w:rsidRDefault="005C11E0" w14:paraId="77E96E5A" w14:textId="77777777">
      <w:pPr>
        <w:pStyle w:val="Body"/>
      </w:pPr>
      <w:r>
        <w:t>Mistakes and misunderstandings can happen sometimes so i</w:t>
      </w:r>
      <w:r w:rsidRPr="000E5B99">
        <w:t xml:space="preserve">f you </w:t>
      </w:r>
      <w:r>
        <w:t xml:space="preserve">think there has been a mistake in a decision made about your pension or if you’re not sure about something in the information you have been sent, you should contact whoever has sent you the information as soon as possible.  </w:t>
      </w:r>
    </w:p>
    <w:p w:rsidR="005C11E0" w:rsidP="009B0CE5" w:rsidRDefault="005C11E0" w14:paraId="71042FAD" w14:textId="7E2A8BA9">
      <w:pPr>
        <w:pStyle w:val="Body"/>
      </w:pPr>
      <w:r>
        <w:t xml:space="preserve">Mistakes can often be corrected at an early stage, or getting more information can sort out a misunderstanding.  Before you decide to make a formal complaint it is a good idea to make contact with your employer or administering authority to try and sort the problem out informally. Many disagreements are resolved quickly in this way.  </w:t>
      </w:r>
    </w:p>
    <w:p w:rsidR="005C11E0" w:rsidP="009B0CE5" w:rsidRDefault="005C11E0" w14:paraId="06773878" w14:textId="5ADBBD03">
      <w:pPr>
        <w:pStyle w:val="Body"/>
      </w:pPr>
      <w:r>
        <w:t>If you are not able to resolve the problem informally with whoever has made the decision, you can apply to have the decision reconsidered under the Internal Disputes Resolution Procedure (</w:t>
      </w:r>
      <w:r w:rsidRPr="007564B6" w:rsidR="007564B6">
        <w:rPr>
          <w:spacing w:val="-32"/>
        </w:rPr>
        <w:t xml:space="preserve">I D R </w:t>
      </w:r>
      <w:r w:rsidRPr="007564B6" w:rsidR="007564B6">
        <w:t>P</w:t>
      </w:r>
      <w:r w:rsidRPr="007564B6">
        <w:t>)</w:t>
      </w:r>
      <w:r w:rsidR="009B0CE5">
        <w:t>.</w:t>
      </w:r>
    </w:p>
    <w:p w:rsidRPr="009B0CE5" w:rsidR="005C11E0" w:rsidP="009B0CE5" w:rsidRDefault="009B0CE5" w14:paraId="6355CCE2" w14:textId="000C52B8">
      <w:pPr>
        <w:pStyle w:val="Heading2"/>
      </w:pPr>
      <w:bookmarkStart w:name="_Toc80953254" w:id="3"/>
      <w:r>
        <w:t>4.</w:t>
      </w:r>
      <w:r>
        <w:tab/>
      </w:r>
      <w:r w:rsidRPr="00A623CB" w:rsidR="005C11E0">
        <w:t>Internal Dispute Resolution Procedure (“</w:t>
      </w:r>
      <w:r w:rsidRPr="007564B6" w:rsidR="007564B6">
        <w:rPr>
          <w:spacing w:val="-32"/>
        </w:rPr>
        <w:t xml:space="preserve">I D R </w:t>
      </w:r>
      <w:r w:rsidRPr="007564B6" w:rsidR="007564B6">
        <w:t>P</w:t>
      </w:r>
      <w:r w:rsidRPr="007564B6" w:rsidR="005C11E0">
        <w:t>”</w:t>
      </w:r>
      <w:r w:rsidRPr="00A623CB" w:rsidR="005C11E0">
        <w:t>)</w:t>
      </w:r>
      <w:bookmarkEnd w:id="3"/>
      <w:r w:rsidRPr="00A623CB" w:rsidR="005C11E0">
        <w:t xml:space="preserve"> </w:t>
      </w:r>
    </w:p>
    <w:p w:rsidR="005C11E0" w:rsidP="009B0CE5" w:rsidRDefault="005C11E0" w14:paraId="749D1299" w14:textId="3A05953C">
      <w:pPr>
        <w:pStyle w:val="Body"/>
      </w:pPr>
      <w:r w:rsidRPr="00EC2A80">
        <w:t xml:space="preserve">The </w:t>
      </w:r>
      <w:r w:rsidRPr="007564B6" w:rsidR="007564B6">
        <w:rPr>
          <w:spacing w:val="-32"/>
        </w:rPr>
        <w:t>I D R P</w:t>
      </w:r>
      <w:r w:rsidRPr="00EC2A80">
        <w:t xml:space="preserve"> is</w:t>
      </w:r>
      <w:r>
        <w:t xml:space="preserve"> set out in the </w:t>
      </w:r>
      <w:r w:rsidRPr="007564B6" w:rsidR="007564B6">
        <w:rPr>
          <w:spacing w:val="-32"/>
        </w:rPr>
        <w:t>L G P S</w:t>
      </w:r>
      <w:r>
        <w:t xml:space="preserve"> regulations and is</w:t>
      </w:r>
      <w:r w:rsidRPr="00EC2A80">
        <w:t xml:space="preserve"> a formal, two-stage procedure under which you</w:t>
      </w:r>
      <w:r>
        <w:t xml:space="preserve"> can ask for a decision about your pension benefit to be reconsidered.  </w:t>
      </w:r>
    </w:p>
    <w:p w:rsidR="005C11E0" w:rsidP="009B0CE5" w:rsidRDefault="005C11E0" w14:paraId="3FEC2CCD" w14:textId="444D3843">
      <w:pPr>
        <w:pStyle w:val="Body"/>
      </w:pPr>
      <w:r>
        <w:t xml:space="preserve">The first stage is to have your </w:t>
      </w:r>
      <w:r w:rsidRPr="00EC2A80">
        <w:t>complaint</w:t>
      </w:r>
      <w:r>
        <w:t xml:space="preserve"> reviewed by the body which made the original decision, and, if you are not happy with the outcome of stage 1, the second stage is to have your complaint considered by the administering authority.  You do not have to go through both stages because your complaint may be resolved at the first stage of the procedure.  </w:t>
      </w:r>
    </w:p>
    <w:p w:rsidR="005C11E0" w:rsidP="009B0CE5" w:rsidRDefault="005C11E0" w14:paraId="627F8F6F" w14:textId="341B39E4">
      <w:pPr>
        <w:pStyle w:val="Body"/>
      </w:pPr>
      <w:r>
        <w:t xml:space="preserve">You will not have to pay any money for making a complaint under the </w:t>
      </w:r>
      <w:r w:rsidRPr="007564B6" w:rsidR="007564B6">
        <w:rPr>
          <w:spacing w:val="-32"/>
        </w:rPr>
        <w:t>I D R P</w:t>
      </w:r>
      <w:r>
        <w:t>.  The only cost to you will be your time, stationery and postage.</w:t>
      </w:r>
    </w:p>
    <w:p w:rsidR="005C11E0" w:rsidP="009B0CE5" w:rsidRDefault="005C11E0" w14:paraId="53B03060" w14:textId="7BD52E7E">
      <w:pPr>
        <w:pStyle w:val="Heading3"/>
      </w:pPr>
      <w:r w:rsidRPr="00A623CB">
        <w:t xml:space="preserve">Who can use the </w:t>
      </w:r>
      <w:r w:rsidRPr="007564B6" w:rsidR="007564B6">
        <w:rPr>
          <w:spacing w:val="-32"/>
        </w:rPr>
        <w:t xml:space="preserve">I D R </w:t>
      </w:r>
      <w:r w:rsidRPr="007564B6" w:rsidR="007564B6">
        <w:t>P</w:t>
      </w:r>
      <w:r w:rsidRPr="007564B6">
        <w:t>?</w:t>
      </w:r>
    </w:p>
    <w:p w:rsidR="005C11E0" w:rsidP="009B0CE5" w:rsidRDefault="005C11E0" w14:paraId="49A9C52B" w14:textId="1F251262">
      <w:pPr>
        <w:pStyle w:val="ListParagraph"/>
      </w:pPr>
      <w:r>
        <w:t xml:space="preserve">The following people can use the </w:t>
      </w:r>
      <w:r w:rsidRPr="007564B6" w:rsidR="007564B6">
        <w:rPr>
          <w:spacing w:val="-32"/>
        </w:rPr>
        <w:t>I D R P</w:t>
      </w:r>
      <w:r>
        <w:t xml:space="preserve"> to complain about a decision which has been made about </w:t>
      </w:r>
      <w:r w:rsidRPr="007564B6" w:rsidR="007564B6">
        <w:rPr>
          <w:spacing w:val="-32"/>
        </w:rPr>
        <w:t>L G P S</w:t>
      </w:r>
      <w:r>
        <w:t xml:space="preserve"> benefits:</w:t>
      </w:r>
    </w:p>
    <w:p w:rsidR="005C11E0" w:rsidP="009B0CE5" w:rsidRDefault="005C11E0" w14:paraId="73B506EB" w14:textId="42E628B3">
      <w:pPr>
        <w:pStyle w:val="ListParagraph"/>
      </w:pPr>
      <w:r>
        <w:t xml:space="preserve">an existing member of the Scheme – in other words, an active member; a former member with an entitlement to deferred benefits (also known as ‘preserved benefits’); a member who is entitled to benefits under the </w:t>
      </w:r>
      <w:r w:rsidRPr="007564B6" w:rsidR="007564B6">
        <w:rPr>
          <w:spacing w:val="-32"/>
        </w:rPr>
        <w:t>L G P S</w:t>
      </w:r>
      <w:r>
        <w:t xml:space="preserve"> as a result of a pension sharing order; or a member who is being paid a pension;</w:t>
      </w:r>
    </w:p>
    <w:p w:rsidR="005C11E0" w:rsidP="009B0CE5" w:rsidRDefault="005C11E0" w14:paraId="1BD0D09E" w14:textId="33DEEB73">
      <w:pPr>
        <w:pStyle w:val="ListParagraph"/>
      </w:pPr>
      <w:r>
        <w:lastRenderedPageBreak/>
        <w:t xml:space="preserve">a prospective member of the </w:t>
      </w:r>
      <w:r w:rsidRPr="007564B6" w:rsidR="007564B6">
        <w:rPr>
          <w:spacing w:val="-32"/>
        </w:rPr>
        <w:t>L G P S</w:t>
      </w:r>
      <w:r>
        <w:t xml:space="preserve"> – in other words, under the terms of their  contract of employment or the rules of the </w:t>
      </w:r>
      <w:r w:rsidRPr="007564B6" w:rsidR="007564B6">
        <w:rPr>
          <w:spacing w:val="-32"/>
        </w:rPr>
        <w:t xml:space="preserve">L G P </w:t>
      </w:r>
      <w:r w:rsidRPr="007564B6" w:rsidR="007564B6">
        <w:t>S</w:t>
      </w:r>
      <w:r w:rsidRPr="007564B6">
        <w:t>,</w:t>
      </w:r>
      <w:r>
        <w:t xml:space="preserve"> the person is entitled to join the </w:t>
      </w:r>
      <w:r w:rsidRPr="007564B6" w:rsidR="007564B6">
        <w:rPr>
          <w:spacing w:val="-32"/>
        </w:rPr>
        <w:t>L G P S</w:t>
      </w:r>
      <w:r>
        <w:t xml:space="preserve"> now, or will be able to do so after a certain period of time or if their employer agrees; or</w:t>
      </w:r>
    </w:p>
    <w:p w:rsidR="005C11E0" w:rsidP="009B0CE5" w:rsidRDefault="005C11E0" w14:paraId="1144E63B" w14:textId="0B06CD7E">
      <w:pPr>
        <w:pStyle w:val="ListParagraph"/>
        <w:spacing w:after="240"/>
        <w:ind w:left="1434" w:hanging="357"/>
      </w:pPr>
      <w:r>
        <w:t xml:space="preserve">a widow, widower, surviving civil partner, surviving cohabiting partner or dependant of a deceased member, or someone who is otherwise entitled to receive benefits under the </w:t>
      </w:r>
      <w:r w:rsidRPr="007564B6" w:rsidR="007564B6">
        <w:rPr>
          <w:spacing w:val="-32"/>
        </w:rPr>
        <w:t>L G P S</w:t>
      </w:r>
      <w:r>
        <w:t xml:space="preserve"> in respect of a deceased member.</w:t>
      </w:r>
    </w:p>
    <w:p w:rsidR="005C11E0" w:rsidP="009B0CE5" w:rsidRDefault="005C11E0" w14:paraId="2B5FB494" w14:textId="026E03D2">
      <w:pPr>
        <w:pStyle w:val="Body"/>
      </w:pPr>
      <w:r>
        <w:t xml:space="preserve">Please contact Bedfordshire Pension Fund if you are </w:t>
      </w:r>
      <w:r w:rsidR="009B0CE5">
        <w:t xml:space="preserve">unsure if you can use the </w:t>
      </w:r>
      <w:r w:rsidRPr="007564B6" w:rsidR="007564B6">
        <w:rPr>
          <w:spacing w:val="-32"/>
        </w:rPr>
        <w:t>I D R P</w:t>
      </w:r>
      <w:r w:rsidR="009B0CE5">
        <w:t>.</w:t>
      </w:r>
    </w:p>
    <w:p w:rsidRPr="009B0CE5" w:rsidR="005C11E0" w:rsidP="009B0CE5" w:rsidRDefault="009B0CE5" w14:paraId="6D7C9AE5" w14:textId="67687CC7">
      <w:pPr>
        <w:pStyle w:val="Heading2"/>
      </w:pPr>
      <w:bookmarkStart w:name="_Toc80953255" w:id="4"/>
      <w:r>
        <w:t>5.</w:t>
      </w:r>
      <w:r>
        <w:tab/>
      </w:r>
      <w:r w:rsidRPr="007564B6" w:rsidR="007564B6">
        <w:rPr>
          <w:spacing w:val="-32"/>
        </w:rPr>
        <w:t>I D R P</w:t>
      </w:r>
      <w:r w:rsidRPr="00C94A70" w:rsidR="005C11E0">
        <w:t xml:space="preserve"> – Stage 1</w:t>
      </w:r>
      <w:bookmarkEnd w:id="4"/>
    </w:p>
    <w:p w:rsidR="005C11E0" w:rsidP="009B0CE5" w:rsidRDefault="005C11E0" w14:paraId="604F46B0" w14:textId="75631CB8">
      <w:pPr>
        <w:pStyle w:val="Body"/>
      </w:pPr>
      <w:r>
        <w:t xml:space="preserve">If you are unhappy with a first instance decision which has been made about your pension and you have been unable to resolve the matter informally, you can apply to have the decision reviewed under stage 1 of the </w:t>
      </w:r>
      <w:r w:rsidRPr="007564B6" w:rsidR="007564B6">
        <w:rPr>
          <w:spacing w:val="-32"/>
        </w:rPr>
        <w:t>I D R P</w:t>
      </w:r>
      <w:r>
        <w:t xml:space="preserve">.  </w:t>
      </w:r>
    </w:p>
    <w:p w:rsidR="005C11E0" w:rsidP="009B0CE5" w:rsidRDefault="005C11E0" w14:paraId="2E4A1B3C" w14:textId="7D619885">
      <w:pPr>
        <w:pStyle w:val="Body"/>
      </w:pPr>
      <w:r w:rsidRPr="00FF4D02">
        <w:t xml:space="preserve">You can also make a complaint under stage 1 of the </w:t>
      </w:r>
      <w:r w:rsidRPr="007564B6" w:rsidR="007564B6">
        <w:rPr>
          <w:spacing w:val="-32"/>
        </w:rPr>
        <w:t>I D R P</w:t>
      </w:r>
      <w:r w:rsidRPr="00FF4D02">
        <w:t xml:space="preserve"> if your employer or administering authority has failed to </w:t>
      </w:r>
      <w:r>
        <w:t xml:space="preserve">make a decision or has failed to </w:t>
      </w:r>
      <w:r w:rsidRPr="00FF4D02">
        <w:t>notify you of a decision about your benefits</w:t>
      </w:r>
      <w:r>
        <w:t xml:space="preserve">.  Again, it is recommended that you speak to your employer or the administering authority to see if you can find out the reason for the delay and resolve the matter informally, before starting the </w:t>
      </w:r>
      <w:r w:rsidRPr="007564B6" w:rsidR="007564B6">
        <w:rPr>
          <w:spacing w:val="-32"/>
        </w:rPr>
        <w:t>I D R P</w:t>
      </w:r>
      <w:r>
        <w:t>.</w:t>
      </w:r>
    </w:p>
    <w:p w:rsidR="005C11E0" w:rsidP="009B0CE5" w:rsidRDefault="005C11E0" w14:paraId="63394B97" w14:textId="77777777">
      <w:pPr>
        <w:pStyle w:val="Body"/>
        <w:rPr>
          <w:color w:val="000000" w:themeColor="text1"/>
        </w:rPr>
      </w:pPr>
      <w:r>
        <w:t xml:space="preserve">A Stage 1 application form can be found at the end of this guide.  </w:t>
      </w:r>
      <w:r w:rsidRPr="00A623CB">
        <w:rPr>
          <w:color w:val="000000" w:themeColor="text1"/>
        </w:rPr>
        <w:t xml:space="preserve">When completing the ‘details of the complaint’ section of the application form you should include information that you think is relevant to your complaint and be clear about what decision you are appealing against.  </w:t>
      </w:r>
    </w:p>
    <w:p w:rsidR="005C11E0" w:rsidP="009B0CE5" w:rsidRDefault="005C11E0" w14:paraId="69C2F6CF" w14:textId="77777777">
      <w:pPr>
        <w:pStyle w:val="Body"/>
      </w:pPr>
      <w:r>
        <w:t>You can ask someone to make a complaint on your behalf.  If you would like to do this then you will need to give them written authority to deal with the matter on your behalf and make sure that the written authority is supplied with your stage 1 application form.</w:t>
      </w:r>
    </w:p>
    <w:p w:rsidR="005C11E0" w:rsidP="009B0CE5" w:rsidRDefault="005C11E0" w14:paraId="04E58AFA" w14:textId="77777777">
      <w:pPr>
        <w:pStyle w:val="Body"/>
      </w:pPr>
      <w:r w:rsidRPr="00D43327">
        <w:rPr>
          <w:b/>
        </w:rPr>
        <w:t>You must submit your stage 1 application within 6 months of the date you were notified of the decision you are complaining about</w:t>
      </w:r>
      <w:r>
        <w:t>, or, if your complaint is about a failure to make or notify you of a decision, 6  months from when the decision or notification should have taken place.  The Stage 1 adjudicator (see below) may agree to extend this time limit.</w:t>
      </w:r>
    </w:p>
    <w:p w:rsidR="005C11E0" w:rsidP="009B0CE5" w:rsidRDefault="005C11E0" w14:paraId="31C5E702" w14:textId="77777777">
      <w:pPr>
        <w:pStyle w:val="Body"/>
      </w:pPr>
      <w:r w:rsidRPr="00A623CB">
        <w:t xml:space="preserve">You need to be clear about who has made the decision about which you are appealing.  If you are unsure whether your employer or the administering authority </w:t>
      </w:r>
      <w:r w:rsidRPr="00A623CB">
        <w:lastRenderedPageBreak/>
        <w:t>has made the decision, you can contact Bedfordshire Pension Fund to ask for clarification.</w:t>
      </w:r>
      <w:r>
        <w:t xml:space="preserve">  Please also refer to the examples of “first instance” decisions on </w:t>
      </w:r>
      <w:r w:rsidRPr="00C94A70">
        <w:rPr>
          <w:color w:val="000000" w:themeColor="text1"/>
        </w:rPr>
        <w:t xml:space="preserve">page 1 </w:t>
      </w:r>
      <w:r>
        <w:t xml:space="preserve">of this guide. </w:t>
      </w:r>
    </w:p>
    <w:p w:rsidR="005C11E0" w:rsidP="009B0CE5" w:rsidRDefault="005C11E0" w14:paraId="6BB436C2" w14:textId="3E8EA1B9">
      <w:pPr>
        <w:pStyle w:val="Body"/>
      </w:pPr>
      <w:r>
        <w:t xml:space="preserve">Your employer and the administering authority each have a nominated person who considers applications under stage 1 of the </w:t>
      </w:r>
      <w:r w:rsidRPr="007564B6" w:rsidR="007564B6">
        <w:rPr>
          <w:spacing w:val="-32"/>
        </w:rPr>
        <w:t>I D R P</w:t>
      </w:r>
      <w:r>
        <w:t>.  The nominated person is known as the ‘adjudicator’ and should be someone who has not been involved in making the original decision.</w:t>
      </w:r>
    </w:p>
    <w:p w:rsidR="005C11E0" w:rsidP="005C11E0" w:rsidRDefault="005C11E0" w14:paraId="335636D9" w14:textId="2C5B260D">
      <w:pPr>
        <w:pStyle w:val="Body"/>
        <w:tabs>
          <w:tab w:val="num" w:pos="0"/>
        </w:tabs>
        <w:spacing w:after="0"/>
      </w:pPr>
      <w:r>
        <w:t xml:space="preserve">Your stage 1 application form should be sent to Bedfordshire Pension Fund.  The fund will send your application to the relevant adjudicator, either at your employer or at the administering authority.   </w:t>
      </w:r>
    </w:p>
    <w:p w:rsidR="005C11E0" w:rsidP="009B0CE5" w:rsidRDefault="005C11E0" w14:paraId="0D82FD0D" w14:textId="77777777">
      <w:pPr>
        <w:pStyle w:val="Heading3"/>
      </w:pPr>
      <w:r w:rsidRPr="009C46E5">
        <w:t>Role of the adjudicator</w:t>
      </w:r>
    </w:p>
    <w:p w:rsidR="005C11E0" w:rsidP="009B0CE5" w:rsidRDefault="009B0CE5" w14:paraId="2DEBFD60" w14:textId="60C2E6A9">
      <w:pPr>
        <w:pStyle w:val="Body"/>
      </w:pPr>
      <w:r>
        <w:t>O</w:t>
      </w:r>
      <w:r w:rsidR="005C11E0">
        <w:t xml:space="preserve">nce your stage 1 application form has been received by the relevant adjudicator, the adjudicator will send a letter to you to confirm that your application has been received.  </w:t>
      </w:r>
    </w:p>
    <w:p w:rsidR="005C11E0" w:rsidP="009B0CE5" w:rsidRDefault="005C11E0" w14:paraId="0897BFB6" w14:textId="77777777">
      <w:pPr>
        <w:pStyle w:val="Body"/>
      </w:pPr>
      <w:r>
        <w:t xml:space="preserve">The adjudicator will then review the facts of the case, requesting more information if necessary, and will decide whether or not to uphold your complaint. </w:t>
      </w:r>
    </w:p>
    <w:p w:rsidR="005C11E0" w:rsidP="009B0CE5" w:rsidRDefault="005C11E0" w14:paraId="2E45D639" w14:textId="77777777">
      <w:pPr>
        <w:pStyle w:val="Body"/>
      </w:pPr>
      <w:r>
        <w:t>The adjudicator will write to you to tell you the outcome within two months of receiving your application.  If he or she is not able to respond within two months, you will be notified, with an explanation as to what is causing the delay and details of when you can expect to receive a response.</w:t>
      </w:r>
    </w:p>
    <w:p w:rsidRPr="00181CA9" w:rsidR="005C11E0" w:rsidP="009B0CE5" w:rsidRDefault="005C11E0" w14:paraId="5EF25358" w14:textId="033CACEB">
      <w:pPr>
        <w:pStyle w:val="Body"/>
      </w:pPr>
      <w:r>
        <w:t>Once the adjudicator has made their decision on your application, they will send you a written response.  Their response to your application will include:</w:t>
      </w:r>
    </w:p>
    <w:p w:rsidR="005C11E0" w:rsidP="009B0CE5" w:rsidRDefault="005C11E0" w14:paraId="3504FE65" w14:textId="27B431D0">
      <w:pPr>
        <w:pStyle w:val="ListParagraph"/>
      </w:pPr>
      <w:r>
        <w:t>a statement of their decision</w:t>
      </w:r>
    </w:p>
    <w:p w:rsidRPr="009B0CE5" w:rsidR="005C11E0" w:rsidP="009B0CE5" w:rsidRDefault="005C11E0" w14:paraId="6A7EF71B" w14:textId="47A5302E">
      <w:pPr>
        <w:pStyle w:val="ListParagraph"/>
      </w:pPr>
      <w:r>
        <w:t xml:space="preserve">reference to any legislation which supports the decision e.g. the relevant </w:t>
      </w:r>
      <w:r w:rsidRPr="007564B6" w:rsidR="007564B6">
        <w:rPr>
          <w:spacing w:val="-32"/>
        </w:rPr>
        <w:t>L G P S</w:t>
      </w:r>
      <w:r>
        <w:t xml:space="preserve"> regulations</w:t>
      </w:r>
    </w:p>
    <w:p w:rsidRPr="009B0CE5" w:rsidR="005C11E0" w:rsidP="009B0CE5" w:rsidRDefault="005C11E0" w14:paraId="1A7EF65C" w14:textId="632939F7">
      <w:pPr>
        <w:pStyle w:val="ListParagraph"/>
      </w:pPr>
      <w:r w:rsidRPr="009B0CE5">
        <w:t xml:space="preserve">where the disagreement relates to the exercise of a discretion, a reference to the provisions of the </w:t>
      </w:r>
      <w:r w:rsidRPr="007564B6" w:rsidR="007564B6">
        <w:rPr>
          <w:spacing w:val="-32"/>
        </w:rPr>
        <w:t>L G P S</w:t>
      </w:r>
      <w:r w:rsidRPr="009B0CE5">
        <w:t xml:space="preserve"> Regulations conferring the discretion;</w:t>
      </w:r>
    </w:p>
    <w:p w:rsidRPr="009B0CE5" w:rsidR="005C11E0" w:rsidP="009B0CE5" w:rsidRDefault="005C11E0" w14:paraId="13BDECCF" w14:textId="0594AF46">
      <w:pPr>
        <w:pStyle w:val="ListParagraph"/>
      </w:pPr>
      <w:r w:rsidRPr="009B0CE5">
        <w:t xml:space="preserve">if your complaint has not been upheld, reference to your right to refer your complaint for reconsideration by the administering authority (stage 2 of </w:t>
      </w:r>
      <w:r w:rsidRPr="007564B6" w:rsidR="007564B6">
        <w:rPr>
          <w:spacing w:val="-32"/>
        </w:rPr>
        <w:t xml:space="preserve">I D R </w:t>
      </w:r>
      <w:r w:rsidRPr="007564B6" w:rsidR="007564B6">
        <w:t>P</w:t>
      </w:r>
      <w:r w:rsidRPr="007564B6">
        <w:t>)</w:t>
      </w:r>
      <w:r w:rsidRPr="009B0CE5">
        <w:t xml:space="preserve"> and how such a referral should be made.</w:t>
      </w:r>
    </w:p>
    <w:p w:rsidRPr="009B0CE5" w:rsidR="005C11E0" w:rsidP="009B0CE5" w:rsidRDefault="005C11E0" w14:paraId="43D81554" w14:textId="77777777">
      <w:pPr>
        <w:pStyle w:val="ListParagraph"/>
        <w:spacing w:after="240"/>
        <w:ind w:left="1434" w:hanging="357"/>
      </w:pPr>
      <w:r w:rsidRPr="009B0CE5">
        <w:t>contact information for The Money and Pensions Service and The Pensions Ombudsman</w:t>
      </w:r>
    </w:p>
    <w:p w:rsidR="005C11E0" w:rsidP="009B0CE5" w:rsidRDefault="005C11E0" w14:paraId="4515AD9F" w14:textId="63A02141">
      <w:pPr>
        <w:pStyle w:val="Body"/>
      </w:pPr>
      <w:r>
        <w:lastRenderedPageBreak/>
        <w:t>The adjudicator’s decision is final and binding and takes effect as the decision of your employer or administering authority, except in the following circumstances:</w:t>
      </w:r>
    </w:p>
    <w:p w:rsidR="005C11E0" w:rsidP="009B0CE5" w:rsidRDefault="005C11E0" w14:paraId="3BD408C1" w14:textId="19597339">
      <w:pPr>
        <w:pStyle w:val="ListParagraph"/>
      </w:pPr>
      <w:r w:rsidRPr="00A1104A">
        <w:t xml:space="preserve">if your complaint is not upheld and you appeal the </w:t>
      </w:r>
      <w:r>
        <w:t xml:space="preserve">adjudicator’s </w:t>
      </w:r>
      <w:r w:rsidRPr="00A1104A">
        <w:t xml:space="preserve">decision under stage 2 of the </w:t>
      </w:r>
      <w:r w:rsidRPr="007564B6" w:rsidR="007564B6">
        <w:rPr>
          <w:spacing w:val="-32"/>
        </w:rPr>
        <w:t>I D R P</w:t>
      </w:r>
      <w:r w:rsidRPr="00A1104A">
        <w:t xml:space="preserve"> or</w:t>
      </w:r>
    </w:p>
    <w:p w:rsidRPr="009B0CE5" w:rsidR="005C11E0" w:rsidP="009B0CE5" w:rsidRDefault="005C11E0" w14:paraId="27D03D62" w14:textId="65D26B12">
      <w:pPr>
        <w:pStyle w:val="ListParagraph"/>
        <w:spacing w:after="240"/>
        <w:ind w:left="1434" w:hanging="357"/>
      </w:pPr>
      <w:r>
        <w:t xml:space="preserve">if your complaint is upheld but </w:t>
      </w:r>
      <w:r w:rsidRPr="00A1104A">
        <w:t>the original decision relied on a discretion, in which case the adjudicator can’t overrule the decision but can refer it back to the original decision-makers for reconsideration.</w:t>
      </w:r>
    </w:p>
    <w:p w:rsidR="005C11E0" w:rsidP="009B0CE5" w:rsidRDefault="005C11E0" w14:paraId="7ACFA733" w14:textId="3577F197">
      <w:pPr>
        <w:pStyle w:val="Body"/>
      </w:pPr>
      <w:r>
        <w:t xml:space="preserve">Please note that the adjudicator can’t make any awards of compensation or make a decision that falls outside of what is permitted within the </w:t>
      </w:r>
      <w:r w:rsidRPr="007564B6" w:rsidR="007564B6">
        <w:rPr>
          <w:spacing w:val="-32"/>
        </w:rPr>
        <w:t>L G P S</w:t>
      </w:r>
      <w:r>
        <w:t xml:space="preserve"> regulations.</w:t>
      </w:r>
    </w:p>
    <w:p w:rsidR="005C11E0" w:rsidP="003D52E2" w:rsidRDefault="003D52E2" w14:paraId="3112429B" w14:textId="597902C8">
      <w:pPr>
        <w:pStyle w:val="Heading2"/>
      </w:pPr>
      <w:bookmarkStart w:name="_Toc80953256" w:id="5"/>
      <w:r>
        <w:t>6.</w:t>
      </w:r>
      <w:r>
        <w:tab/>
      </w:r>
      <w:r w:rsidRPr="007564B6" w:rsidR="007564B6">
        <w:rPr>
          <w:spacing w:val="-32"/>
        </w:rPr>
        <w:t>I D R P</w:t>
      </w:r>
      <w:r w:rsidR="005C11E0">
        <w:t xml:space="preserve"> – </w:t>
      </w:r>
      <w:r w:rsidRPr="00B15537" w:rsidR="005C11E0">
        <w:t>Stage</w:t>
      </w:r>
      <w:r w:rsidR="005C11E0">
        <w:t xml:space="preserve"> 2</w:t>
      </w:r>
      <w:bookmarkEnd w:id="5"/>
    </w:p>
    <w:p w:rsidRPr="003D52E2" w:rsidR="005C11E0" w:rsidP="003D52E2" w:rsidRDefault="003D52E2" w14:paraId="0DA68DFC" w14:textId="4EC4F539">
      <w:pPr>
        <w:pStyle w:val="Body"/>
      </w:pPr>
      <w:r w:rsidRPr="003D52E2">
        <w:t>I</w:t>
      </w:r>
      <w:r w:rsidRPr="003D52E2" w:rsidR="005C11E0">
        <w:t xml:space="preserve">f you are unhappy with the decision made under stage 1 of the </w:t>
      </w:r>
      <w:r w:rsidRPr="007564B6" w:rsidR="007564B6">
        <w:rPr>
          <w:spacing w:val="-32"/>
        </w:rPr>
        <w:t>I D R P</w:t>
      </w:r>
      <w:r w:rsidRPr="003D52E2" w:rsidR="005C11E0">
        <w:t xml:space="preserve"> you can appeal the Stage 1 adjudicator’s decision by making an application to the Administering Authority under Stage 2 of the </w:t>
      </w:r>
      <w:r w:rsidRPr="007564B6" w:rsidR="007564B6">
        <w:rPr>
          <w:spacing w:val="-32"/>
        </w:rPr>
        <w:t>I D R P</w:t>
      </w:r>
      <w:r w:rsidRPr="003D52E2" w:rsidR="005C11E0">
        <w:t xml:space="preserve">.  The Administering Authority will have a person who is appointed to consider applications under Stage 2 of the </w:t>
      </w:r>
      <w:r w:rsidRPr="007564B6" w:rsidR="007564B6">
        <w:rPr>
          <w:spacing w:val="-32"/>
        </w:rPr>
        <w:t>I D R P</w:t>
      </w:r>
      <w:r w:rsidRPr="003D52E2" w:rsidR="005C11E0">
        <w:t xml:space="preserve">.  </w:t>
      </w:r>
    </w:p>
    <w:p w:rsidRPr="003D52E2" w:rsidR="005C11E0" w:rsidP="003D52E2" w:rsidRDefault="005C11E0" w14:paraId="5E600005" w14:textId="2BF3D5A5">
      <w:pPr>
        <w:pStyle w:val="Body"/>
      </w:pPr>
      <w:r w:rsidRPr="003D52E2">
        <w:t xml:space="preserve">You can also make an application under Stage 2 of the </w:t>
      </w:r>
      <w:r w:rsidRPr="007564B6" w:rsidR="007564B6">
        <w:rPr>
          <w:spacing w:val="-32"/>
        </w:rPr>
        <w:t>I D R P</w:t>
      </w:r>
      <w:r w:rsidRPr="003D52E2">
        <w:t xml:space="preserve"> if you have not received a decision or notice of a delay from the Stage 1 adjudicator.</w:t>
      </w:r>
    </w:p>
    <w:p w:rsidRPr="003D52E2" w:rsidR="005C11E0" w:rsidP="003D52E2" w:rsidRDefault="005C11E0" w14:paraId="6C9CDA2B" w14:textId="77777777">
      <w:pPr>
        <w:pStyle w:val="Body"/>
      </w:pPr>
      <w:r w:rsidRPr="003D52E2">
        <w:t>A Stage 2 application form can be found at the end of this guide.</w:t>
      </w:r>
    </w:p>
    <w:p w:rsidRPr="003D52E2" w:rsidR="005C11E0" w:rsidP="003D52E2" w:rsidRDefault="005C11E0" w14:paraId="0A6CD1D2" w14:textId="77777777">
      <w:pPr>
        <w:pStyle w:val="Body"/>
      </w:pPr>
      <w:r w:rsidRPr="003D52E2">
        <w:t xml:space="preserve">You need to make the application for a Stage 2 appeal within 6 months of the Stage 1 decision or, </w:t>
      </w:r>
    </w:p>
    <w:p w:rsidR="005C11E0" w:rsidP="003D52E2" w:rsidRDefault="005C11E0" w14:paraId="68665221" w14:textId="6D7A4DD9">
      <w:pPr>
        <w:pStyle w:val="ListParagraph"/>
      </w:pPr>
      <w:r w:rsidRPr="004F4765">
        <w:t>if no decision or interim reply was issued, within 9 months of the</w:t>
      </w:r>
      <w:r>
        <w:t xml:space="preserve"> date the</w:t>
      </w:r>
      <w:r w:rsidRPr="004F4765">
        <w:t xml:space="preserve"> stage 1 application</w:t>
      </w:r>
      <w:r>
        <w:t xml:space="preserve"> was made, or</w:t>
      </w:r>
    </w:p>
    <w:p w:rsidRPr="004F4765" w:rsidR="005C11E0" w:rsidP="003D52E2" w:rsidRDefault="005C11E0" w14:paraId="3869B167" w14:textId="77777777">
      <w:pPr>
        <w:pStyle w:val="ListParagraph"/>
        <w:spacing w:after="360"/>
        <w:ind w:left="1434" w:hanging="357"/>
      </w:pPr>
      <w:r w:rsidRPr="004F4765">
        <w:t>if an interim reply was issued but no decision was made, within 7 months of the Stage 1 expected decision date.</w:t>
      </w:r>
    </w:p>
    <w:p w:rsidR="005C11E0" w:rsidP="003D52E2" w:rsidRDefault="005C11E0" w14:paraId="06BCEC18" w14:textId="7A1A9392">
      <w:pPr>
        <w:pStyle w:val="Body"/>
      </w:pPr>
      <w:r>
        <w:t xml:space="preserve">Under Stage 2 of the </w:t>
      </w:r>
      <w:r w:rsidRPr="007564B6" w:rsidR="007564B6">
        <w:rPr>
          <w:spacing w:val="-32"/>
        </w:rPr>
        <w:t>I D R P</w:t>
      </w:r>
      <w:r>
        <w:t xml:space="preserve"> your application is submitted to the Administering Authority.  The Administering Authority will send you a letter acknowledging that your application has been received.</w:t>
      </w:r>
    </w:p>
    <w:p w:rsidRPr="003D52E2" w:rsidR="005C11E0" w:rsidP="003D52E2" w:rsidRDefault="005C11E0" w14:paraId="35858491" w14:textId="77777777">
      <w:pPr>
        <w:pStyle w:val="Body"/>
      </w:pPr>
      <w:r w:rsidRPr="003D52E2">
        <w:t xml:space="preserve">The Administering Authority’s appointed person will review the case.  </w:t>
      </w:r>
    </w:p>
    <w:p w:rsidRPr="003D52E2" w:rsidR="005C11E0" w:rsidP="003D52E2" w:rsidRDefault="005C11E0" w14:paraId="545E777F" w14:textId="07F4F7BE">
      <w:pPr>
        <w:pStyle w:val="Body"/>
      </w:pPr>
      <w:r w:rsidRPr="003D52E2">
        <w:t xml:space="preserve">No person who was involved in the making of a first instance decision or the Stage 1 adjudicator’s decision can be involved in the Stage 2 reconsideration.  If the </w:t>
      </w:r>
      <w:r w:rsidRPr="003D52E2">
        <w:lastRenderedPageBreak/>
        <w:t xml:space="preserve">Administering Authority has already reviewed your complaint under Stage 1, then at </w:t>
      </w:r>
      <w:r w:rsidR="003D52E2">
        <w:t>S</w:t>
      </w:r>
      <w:r w:rsidRPr="003D52E2">
        <w:t xml:space="preserve">tage 2 the decision will be reconsidered by a different person.   </w:t>
      </w:r>
    </w:p>
    <w:p w:rsidRPr="003D52E2" w:rsidR="005C11E0" w:rsidP="003D52E2" w:rsidRDefault="005C11E0" w14:paraId="79B44C24" w14:textId="10D019E5">
      <w:pPr>
        <w:pStyle w:val="Body"/>
      </w:pPr>
      <w:r w:rsidRPr="003D52E2">
        <w:t xml:space="preserve">The Administering Authority’s appointed person will consider the Stage 1 decision, taking all relevant information into account.  He or she will check if the </w:t>
      </w:r>
      <w:r w:rsidRPr="007564B6" w:rsidR="007564B6">
        <w:rPr>
          <w:spacing w:val="-32"/>
        </w:rPr>
        <w:t>L G P S</w:t>
      </w:r>
      <w:r w:rsidRPr="003D52E2">
        <w:t xml:space="preserve"> regulations were applied correctly and if good, fair procedures were used to reach the decision.  </w:t>
      </w:r>
    </w:p>
    <w:p w:rsidRPr="003D52E2" w:rsidR="005C11E0" w:rsidP="003D52E2" w:rsidRDefault="005C11E0" w14:paraId="0767DBD3" w14:textId="1DF3F61D">
      <w:pPr>
        <w:pStyle w:val="Body"/>
      </w:pPr>
      <w:r w:rsidRPr="003D52E2">
        <w:t>It should be noted that:</w:t>
      </w:r>
    </w:p>
    <w:p w:rsidR="005C11E0" w:rsidP="003D52E2" w:rsidRDefault="005C11E0" w14:paraId="71915526" w14:textId="2AD57611">
      <w:pPr>
        <w:pStyle w:val="ListParagraph"/>
      </w:pPr>
      <w:r w:rsidRPr="00DF160A">
        <w:t xml:space="preserve">The Administering Authority’s decision is final and confirms or replaces previous decisions (except where the original decision relied on a discretion, see below).  </w:t>
      </w:r>
    </w:p>
    <w:p w:rsidRPr="00DF160A" w:rsidR="005C11E0" w:rsidP="003D52E2" w:rsidRDefault="005C11E0" w14:paraId="15D64B72" w14:textId="10AC2F91">
      <w:pPr>
        <w:pStyle w:val="ListParagraph"/>
      </w:pPr>
      <w:r w:rsidRPr="00DF160A">
        <w:t>If your complaint is upheld but the original decision relied on a discretion, the Administering Authority can’t overrule the decision but can refer it back to the original decision-makers for reconsideration.</w:t>
      </w:r>
    </w:p>
    <w:p w:rsidR="005C11E0" w:rsidP="003D52E2" w:rsidRDefault="005C11E0" w14:paraId="2F5392E2" w14:textId="0D00B31B">
      <w:pPr>
        <w:pStyle w:val="ListParagraph"/>
      </w:pPr>
      <w:r w:rsidRPr="00DF160A">
        <w:t xml:space="preserve">The decision of the Administering Authority can only be overturned by appeal to the Pensions Ombudsman or the High Court.  </w:t>
      </w:r>
    </w:p>
    <w:p w:rsidR="005C11E0" w:rsidP="003D52E2" w:rsidRDefault="005C11E0" w14:paraId="3084F136" w14:textId="63BBEFE7">
      <w:pPr>
        <w:pStyle w:val="ListParagraph"/>
      </w:pPr>
      <w:r w:rsidRPr="00DF160A">
        <w:t>The administering Authority can’t make any awards of compensation or for maladministration</w:t>
      </w:r>
    </w:p>
    <w:p w:rsidR="005C11E0" w:rsidP="003D52E2" w:rsidRDefault="005C11E0" w14:paraId="1924B352" w14:textId="712A581F">
      <w:pPr>
        <w:pStyle w:val="ListParagraph"/>
        <w:spacing w:after="360"/>
        <w:ind w:left="1434" w:hanging="357"/>
      </w:pPr>
      <w:r>
        <w:t xml:space="preserve">The Administering Authority can’t make a decision which falls outside what is permitted by the </w:t>
      </w:r>
      <w:r w:rsidRPr="007564B6" w:rsidR="007564B6">
        <w:rPr>
          <w:spacing w:val="-32"/>
        </w:rPr>
        <w:t>L G P S</w:t>
      </w:r>
      <w:r>
        <w:t xml:space="preserve"> regulations.</w:t>
      </w:r>
    </w:p>
    <w:p w:rsidR="005C11E0" w:rsidP="003D52E2" w:rsidRDefault="005C11E0" w14:paraId="0B0F7D9F" w14:textId="77777777">
      <w:pPr>
        <w:pStyle w:val="Body"/>
      </w:pPr>
      <w:r>
        <w:t>The Administering Authority must respond to a Stage 2 application within 2 months.  You will be sent written notice of the Stage 2 decision, which will include:</w:t>
      </w:r>
    </w:p>
    <w:p w:rsidRPr="003D52E2" w:rsidR="005C11E0" w:rsidP="003D52E2" w:rsidRDefault="005C11E0" w14:paraId="44DCE593" w14:textId="77777777">
      <w:pPr>
        <w:pStyle w:val="ListParagraph"/>
      </w:pPr>
      <w:r w:rsidRPr="003D52E2">
        <w:t>a statement of their decision</w:t>
      </w:r>
    </w:p>
    <w:p w:rsidRPr="003D52E2" w:rsidR="005C11E0" w:rsidP="003D52E2" w:rsidRDefault="003D52E2" w14:paraId="5A14AA3C" w14:textId="50B058D8">
      <w:pPr>
        <w:pStyle w:val="ListParagraph"/>
      </w:pPr>
      <w:r>
        <w:t>r</w:t>
      </w:r>
      <w:r w:rsidRPr="003D52E2" w:rsidR="005C11E0">
        <w:t xml:space="preserve">eference to any legislation which was relied on when making the decision e.g. the relevant </w:t>
      </w:r>
      <w:r w:rsidRPr="007564B6" w:rsidR="007564B6">
        <w:rPr>
          <w:spacing w:val="-32"/>
        </w:rPr>
        <w:t>L G P S</w:t>
      </w:r>
      <w:r w:rsidRPr="003D52E2" w:rsidR="005C11E0">
        <w:t xml:space="preserve"> regulations</w:t>
      </w:r>
    </w:p>
    <w:p w:rsidRPr="003D52E2" w:rsidR="005C11E0" w:rsidP="003D52E2" w:rsidRDefault="005C11E0" w14:paraId="04F88E84" w14:textId="64ECBC34">
      <w:pPr>
        <w:pStyle w:val="ListParagraph"/>
      </w:pPr>
      <w:r w:rsidRPr="003D52E2">
        <w:t xml:space="preserve">where the disagreement relates to the exercise of a discretion, a reference to the provisions of the </w:t>
      </w:r>
      <w:r w:rsidRPr="007564B6" w:rsidR="007564B6">
        <w:rPr>
          <w:spacing w:val="-32"/>
        </w:rPr>
        <w:t>L G P S</w:t>
      </w:r>
      <w:r w:rsidRPr="003D52E2">
        <w:t xml:space="preserve"> Regulations conferring the discretion;</w:t>
      </w:r>
    </w:p>
    <w:p w:rsidRPr="003D52E2" w:rsidR="005C11E0" w:rsidP="003D52E2" w:rsidRDefault="005C11E0" w14:paraId="4E800F41" w14:textId="77777777">
      <w:pPr>
        <w:pStyle w:val="ListParagraph"/>
      </w:pPr>
      <w:r w:rsidRPr="003D52E2">
        <w:t>contact information for The Money and Pensions Service and The Pensions Ombudsman</w:t>
      </w:r>
    </w:p>
    <w:p w:rsidR="005C11E0" w:rsidP="005C11E0" w:rsidRDefault="005C11E0" w14:paraId="21D61E63" w14:textId="77777777">
      <w:pPr>
        <w:pStyle w:val="Level2"/>
        <w:tabs>
          <w:tab w:val="clear" w:pos="851"/>
        </w:tabs>
        <w:spacing w:after="0"/>
        <w:ind w:left="1440" w:firstLine="0"/>
        <w:rPr>
          <w:color w:val="005392"/>
        </w:rPr>
      </w:pPr>
    </w:p>
    <w:p w:rsidR="005C11E0" w:rsidP="005C11E0" w:rsidRDefault="005C11E0" w14:paraId="2E58736A" w14:textId="77777777">
      <w:pPr>
        <w:pStyle w:val="Level2"/>
        <w:tabs>
          <w:tab w:val="clear" w:pos="851"/>
        </w:tabs>
        <w:spacing w:after="0"/>
        <w:ind w:left="1440" w:firstLine="0"/>
        <w:rPr>
          <w:color w:val="005392"/>
        </w:rPr>
      </w:pPr>
    </w:p>
    <w:p w:rsidR="005C11E0" w:rsidP="005C11E0" w:rsidRDefault="005C11E0" w14:paraId="12506CDF" w14:textId="77777777">
      <w:pPr>
        <w:pStyle w:val="Level2"/>
        <w:tabs>
          <w:tab w:val="clear" w:pos="851"/>
        </w:tabs>
        <w:spacing w:after="0"/>
        <w:ind w:left="1440" w:firstLine="0"/>
        <w:rPr>
          <w:color w:val="005392"/>
        </w:rPr>
      </w:pPr>
    </w:p>
    <w:p w:rsidRPr="00B15537" w:rsidR="005C11E0" w:rsidP="003D52E2" w:rsidRDefault="003D52E2" w14:paraId="326D65CE" w14:textId="4E1F092F">
      <w:pPr>
        <w:pStyle w:val="Heading2"/>
        <w:rPr>
          <w:rFonts w:eastAsia="Times New Roman"/>
        </w:rPr>
      </w:pPr>
      <w:bookmarkStart w:name="_Toc80953257" w:id="6"/>
      <w:r>
        <w:rPr>
          <w:rFonts w:eastAsia="Times New Roman"/>
        </w:rPr>
        <w:lastRenderedPageBreak/>
        <w:t>7.</w:t>
      </w:r>
      <w:r>
        <w:rPr>
          <w:rFonts w:eastAsia="Times New Roman"/>
        </w:rPr>
        <w:tab/>
      </w:r>
      <w:r w:rsidRPr="00B15537" w:rsidR="005C11E0">
        <w:rPr>
          <w:rFonts w:eastAsia="Times New Roman"/>
        </w:rPr>
        <w:t xml:space="preserve">After the </w:t>
      </w:r>
      <w:r w:rsidRPr="007564B6" w:rsidR="007564B6">
        <w:rPr>
          <w:rFonts w:eastAsia="Times New Roman"/>
          <w:spacing w:val="-32"/>
        </w:rPr>
        <w:t>I D R P</w:t>
      </w:r>
      <w:bookmarkEnd w:id="6"/>
    </w:p>
    <w:p w:rsidR="005C11E0" w:rsidP="00B30944" w:rsidRDefault="005C11E0" w14:paraId="294A5783" w14:textId="621C1405">
      <w:pPr>
        <w:pStyle w:val="Body"/>
      </w:pPr>
      <w:r>
        <w:t xml:space="preserve">If you are not satisfied with the outcome of Stage 2 of the </w:t>
      </w:r>
      <w:r w:rsidRPr="007564B6" w:rsidR="007564B6">
        <w:rPr>
          <w:spacing w:val="-32"/>
        </w:rPr>
        <w:t>I D R P</w:t>
      </w:r>
      <w:r>
        <w:t>, you can refer your complaint to The Pensions Ombudsman, free of charge.</w:t>
      </w:r>
    </w:p>
    <w:p w:rsidR="005C11E0" w:rsidP="00B30944" w:rsidRDefault="005C11E0" w14:paraId="7A028277" w14:textId="77777777">
      <w:pPr>
        <w:pStyle w:val="Body"/>
      </w:pPr>
      <w:r>
        <w:t>The Pensions Ombudsman deals with complaints and disputes over the administration and management of pension arrangements.</w:t>
      </w:r>
    </w:p>
    <w:p w:rsidR="005C11E0" w:rsidP="00B30944" w:rsidRDefault="005C11E0" w14:paraId="2A34C5DA" w14:textId="265C5C83">
      <w:pPr>
        <w:pStyle w:val="Body"/>
      </w:pPr>
      <w:r>
        <w:t xml:space="preserve">The Pensions Ombudsman has two branches to its complaints service – the Early Resolution Service and the formal adjudication service.   The Early Resolution Service is a more informal option which offers you the option of discussing your complaint with the Ombudsman at an early stage.  You do not need to have been through both stages of the </w:t>
      </w:r>
      <w:r w:rsidRPr="007564B6" w:rsidR="007564B6">
        <w:rPr>
          <w:spacing w:val="-32"/>
        </w:rPr>
        <w:t>I D R P</w:t>
      </w:r>
      <w:r>
        <w:t xml:space="preserve"> before being able to use the Early Resolution Service.</w:t>
      </w:r>
    </w:p>
    <w:p w:rsidR="005C11E0" w:rsidP="00B30944" w:rsidRDefault="005C11E0" w14:paraId="4EB11A66" w14:textId="357D739B">
      <w:pPr>
        <w:pStyle w:val="Body"/>
      </w:pPr>
      <w:r>
        <w:t xml:space="preserve">The Ombudsman’s formal adjudication service requires you to have been through both stages of the </w:t>
      </w:r>
      <w:r w:rsidRPr="007564B6" w:rsidR="007564B6">
        <w:rPr>
          <w:spacing w:val="-32"/>
        </w:rPr>
        <w:t>I D R P</w:t>
      </w:r>
      <w:r>
        <w:t xml:space="preserve"> before the Ombudsman will investigate the complaint.</w:t>
      </w:r>
    </w:p>
    <w:p w:rsidR="00B30944" w:rsidP="00B30944" w:rsidRDefault="005C11E0" w14:paraId="0B09E1DA" w14:textId="729EC65E">
      <w:pPr>
        <w:pStyle w:val="Body"/>
      </w:pPr>
      <w:r>
        <w:t>A complaint to the Pensions Ombudsman must be made within three years of when the events that you are complaining about happened or, if later, within three years of when you were first aware of the events.  There is discretion for time limits to be extended.</w:t>
      </w:r>
    </w:p>
    <w:p w:rsidRPr="001A773A" w:rsidR="005C11E0" w:rsidP="00B30944" w:rsidRDefault="005C11E0" w14:paraId="539D8ED6" w14:textId="77777777">
      <w:pPr>
        <w:pStyle w:val="Body"/>
        <w:spacing w:after="0"/>
      </w:pPr>
      <w:r w:rsidRPr="001A773A">
        <w:t>Contact details for The Pensions Ombudsman:</w:t>
      </w:r>
    </w:p>
    <w:p w:rsidRPr="001A773A" w:rsidR="005C11E0" w:rsidP="00B30944" w:rsidRDefault="005C11E0" w14:paraId="5E7D9429" w14:textId="77777777">
      <w:pPr>
        <w:pStyle w:val="Body"/>
        <w:spacing w:after="0"/>
      </w:pPr>
    </w:p>
    <w:p w:rsidRPr="001A773A" w:rsidR="005C11E0" w:rsidP="00B30944" w:rsidRDefault="005C11E0" w14:paraId="12A9E2BB" w14:textId="77777777">
      <w:pPr>
        <w:pStyle w:val="Body"/>
        <w:spacing w:after="0"/>
      </w:pPr>
      <w:r w:rsidRPr="001A773A">
        <w:t>The Pensions Ombudsman</w:t>
      </w:r>
    </w:p>
    <w:p w:rsidRPr="001A773A" w:rsidR="005C11E0" w:rsidP="00B30944" w:rsidRDefault="005C11E0" w14:paraId="1A6BE0C0" w14:textId="77777777">
      <w:pPr>
        <w:pStyle w:val="Body"/>
        <w:spacing w:after="0"/>
      </w:pPr>
      <w:r w:rsidRPr="001A773A">
        <w:t xml:space="preserve">10 South Colonnade </w:t>
      </w:r>
    </w:p>
    <w:p w:rsidRPr="001A773A" w:rsidR="005C11E0" w:rsidP="00B30944" w:rsidRDefault="005C11E0" w14:paraId="3799DDCC" w14:textId="77777777">
      <w:pPr>
        <w:pStyle w:val="Body"/>
        <w:spacing w:after="0"/>
      </w:pPr>
      <w:r w:rsidRPr="001A773A">
        <w:t xml:space="preserve">Canary Wharf </w:t>
      </w:r>
    </w:p>
    <w:p w:rsidRPr="001A773A" w:rsidR="005C11E0" w:rsidP="00B30944" w:rsidRDefault="005C11E0" w14:paraId="24DEAFDB" w14:textId="77777777">
      <w:pPr>
        <w:pStyle w:val="Body"/>
        <w:spacing w:after="0"/>
      </w:pPr>
      <w:r w:rsidRPr="001A773A">
        <w:t>E14 4PU</w:t>
      </w:r>
    </w:p>
    <w:p w:rsidRPr="001A773A" w:rsidR="005C11E0" w:rsidP="00B30944" w:rsidRDefault="005C11E0" w14:paraId="0E0D28BF" w14:textId="77777777">
      <w:pPr>
        <w:pStyle w:val="Body"/>
        <w:spacing w:after="0"/>
      </w:pPr>
    </w:p>
    <w:p w:rsidRPr="001A773A" w:rsidR="005C11E0" w:rsidP="00B30944" w:rsidRDefault="005C11E0" w14:paraId="33E84E8F" w14:textId="5F1CF4FF">
      <w:pPr>
        <w:pStyle w:val="Body"/>
        <w:spacing w:after="0"/>
      </w:pPr>
      <w:r w:rsidRPr="001A773A">
        <w:t>Telephone:</w:t>
      </w:r>
      <w:r w:rsidRPr="001A773A">
        <w:tab/>
        <w:t>0800 917 4487</w:t>
      </w:r>
    </w:p>
    <w:p w:rsidRPr="001A773A" w:rsidR="005C11E0" w:rsidP="00B30944" w:rsidRDefault="00B30944" w14:paraId="016C2856" w14:textId="463B0B5B">
      <w:pPr>
        <w:pStyle w:val="Body"/>
        <w:spacing w:after="0"/>
      </w:pPr>
      <w:r>
        <w:t>Email:</w:t>
      </w:r>
      <w:r>
        <w:tab/>
      </w:r>
      <w:r w:rsidRPr="001A773A" w:rsidR="005C11E0">
        <w:t xml:space="preserve">enquiries@pensions-ombudsman.org.uk </w:t>
      </w:r>
    </w:p>
    <w:p w:rsidRPr="001A773A" w:rsidR="005C11E0" w:rsidP="00B30944" w:rsidRDefault="005C11E0" w14:paraId="2D5419A0" w14:textId="77777777">
      <w:pPr>
        <w:pStyle w:val="Body"/>
      </w:pPr>
      <w:r w:rsidRPr="001A773A">
        <w:t>Website:</w:t>
      </w:r>
      <w:r w:rsidRPr="001A773A">
        <w:tab/>
        <w:t xml:space="preserve">www.pensions-ombudsman.org.uk  </w:t>
      </w:r>
    </w:p>
    <w:p w:rsidR="00B30944" w:rsidP="00B30944" w:rsidRDefault="005C11E0" w14:paraId="14DCF6C4" w14:textId="77777777">
      <w:pPr>
        <w:pStyle w:val="Body"/>
        <w:spacing w:after="0"/>
      </w:pPr>
      <w:r w:rsidRPr="001A773A">
        <w:t>Complaints can also be submitted online at:</w:t>
      </w:r>
    </w:p>
    <w:p w:rsidRPr="001A773A" w:rsidR="005C11E0" w:rsidP="00B30944" w:rsidRDefault="00B30944" w14:paraId="49DCB401" w14:textId="4A074B34">
      <w:pPr>
        <w:pStyle w:val="Body"/>
        <w:spacing w:after="0"/>
      </w:pPr>
      <w:r w:rsidRPr="00B30944">
        <w:t>https://www.pensions-ombudsman.org.uk/making-complaint</w:t>
      </w:r>
    </w:p>
    <w:p w:rsidRPr="00C94A70" w:rsidR="005C11E0" w:rsidP="00B30944" w:rsidRDefault="00B30944" w14:paraId="12D281C5" w14:textId="185C4BDD">
      <w:pPr>
        <w:pStyle w:val="Heading2"/>
      </w:pPr>
      <w:bookmarkStart w:name="_Toc80953258" w:id="7"/>
      <w:r>
        <w:t>8.</w:t>
      </w:r>
      <w:r>
        <w:tab/>
      </w:r>
      <w:r w:rsidRPr="00C94A70" w:rsidR="005C11E0">
        <w:t>Additional Help</w:t>
      </w:r>
      <w:bookmarkEnd w:id="7"/>
      <w:r w:rsidRPr="00C94A70" w:rsidR="005C11E0">
        <w:t xml:space="preserve"> </w:t>
      </w:r>
    </w:p>
    <w:p w:rsidR="005C11E0" w:rsidP="00B30944" w:rsidRDefault="005C11E0" w14:paraId="30C917EB" w14:textId="297F03DD">
      <w:pPr>
        <w:pStyle w:val="Body"/>
      </w:pPr>
      <w:r w:rsidRPr="00720F8C">
        <w:t xml:space="preserve">The </w:t>
      </w:r>
      <w:r>
        <w:t xml:space="preserve">Money and </w:t>
      </w:r>
      <w:r w:rsidRPr="00720F8C">
        <w:t xml:space="preserve">Pensions </w:t>
      </w:r>
      <w:r>
        <w:t>S</w:t>
      </w:r>
      <w:r w:rsidRPr="00720F8C">
        <w:t xml:space="preserve">ervice </w:t>
      </w:r>
      <w:r>
        <w:t xml:space="preserve">is a not-for-profit financial guidance service which aims to help people make the right financial decisions.  The Money and Pensions </w:t>
      </w:r>
      <w:r>
        <w:lastRenderedPageBreak/>
        <w:t xml:space="preserve">Service includes </w:t>
      </w:r>
      <w:proofErr w:type="spellStart"/>
      <w:r w:rsidR="00B30944">
        <w:t>MoneyHelper</w:t>
      </w:r>
      <w:proofErr w:type="spellEnd"/>
      <w:r w:rsidR="00165E0A">
        <w:t xml:space="preserve"> which</w:t>
      </w:r>
      <w:r w:rsidR="00B30944">
        <w:t xml:space="preserve"> </w:t>
      </w:r>
      <w:r w:rsidR="00307C0E">
        <w:t xml:space="preserve">is a service giving </w:t>
      </w:r>
      <w:r w:rsidR="00307C0E">
        <w:rPr>
          <w:rFonts w:cs="Arial"/>
          <w:color w:val="000000"/>
        </w:rPr>
        <w:t xml:space="preserve">impartial help that’s backed by government and free to use.  </w:t>
      </w:r>
    </w:p>
    <w:p w:rsidRPr="00581800" w:rsidR="005C11E0" w:rsidP="00B30944" w:rsidRDefault="005C11E0" w14:paraId="2DA75270" w14:textId="34D96A2C">
      <w:pPr>
        <w:pStyle w:val="Body"/>
      </w:pPr>
      <w:r>
        <w:t xml:space="preserve">If you have </w:t>
      </w:r>
      <w:r w:rsidRPr="00967F9A">
        <w:t xml:space="preserve">any general requests for information or guidance </w:t>
      </w:r>
      <w:r>
        <w:t xml:space="preserve">you </w:t>
      </w:r>
      <w:r w:rsidRPr="00025F77">
        <w:t xml:space="preserve">can contact </w:t>
      </w:r>
      <w:proofErr w:type="spellStart"/>
      <w:r w:rsidR="00307C0E">
        <w:t>MoneyHelper</w:t>
      </w:r>
      <w:proofErr w:type="spellEnd"/>
      <w:r w:rsidR="00307C0E">
        <w:t>:</w:t>
      </w:r>
    </w:p>
    <w:p w:rsidRPr="00307C0E" w:rsidR="005C11E0" w:rsidP="00307C0E" w:rsidRDefault="00307C0E" w14:paraId="05444464" w14:textId="79927795">
      <w:pPr>
        <w:pStyle w:val="Body"/>
        <w:tabs>
          <w:tab w:val="clear" w:pos="1843"/>
          <w:tab w:val="left" w:pos="2268"/>
        </w:tabs>
      </w:pPr>
      <w:r>
        <w:t>Pensions Helpline</w:t>
      </w:r>
      <w:r w:rsidRPr="00307C0E" w:rsidR="005C11E0">
        <w:t>:</w:t>
      </w:r>
      <w:r w:rsidRPr="00307C0E" w:rsidR="005C11E0">
        <w:rPr>
          <w:spacing w:val="26"/>
        </w:rPr>
        <w:t xml:space="preserve">  </w:t>
      </w:r>
      <w:r w:rsidRPr="00307C0E" w:rsidR="005C11E0">
        <w:t>0800 011 3797</w:t>
      </w:r>
      <w:r>
        <w:t xml:space="preserve"> (</w:t>
      </w:r>
      <w:r w:rsidRPr="00307C0E" w:rsidR="005C11E0">
        <w:t>open from 9am to 5pm Monday to Friday)</w:t>
      </w:r>
    </w:p>
    <w:p w:rsidR="005C11E0" w:rsidP="00307C0E" w:rsidRDefault="00307C0E" w14:paraId="539497EE" w14:textId="5C34A6AF">
      <w:pPr>
        <w:pStyle w:val="Body"/>
      </w:pPr>
      <w:r w:rsidRPr="00307C0E">
        <w:t>W</w:t>
      </w:r>
      <w:r w:rsidRPr="00307C0E" w:rsidR="005C11E0">
        <w:t xml:space="preserve">ebsite:   </w:t>
      </w:r>
      <w:r w:rsidRPr="00307C0E" w:rsidR="005C11E0">
        <w:tab/>
      </w:r>
      <w:r>
        <w:t xml:space="preserve">   </w:t>
      </w:r>
      <w:hyperlink w:history="1" r:id="rId17">
        <w:r w:rsidRPr="0054683A" w:rsidR="003D0A87">
          <w:rPr>
            <w:rStyle w:val="Hyperlink"/>
          </w:rPr>
          <w:t>www.moneyhelper.org.uk</w:t>
        </w:r>
      </w:hyperlink>
    </w:p>
    <w:p w:rsidR="003D0A87" w:rsidP="003D0A87" w:rsidRDefault="003D0A87" w14:paraId="18CB8D9A" w14:textId="77777777">
      <w:pPr>
        <w:pStyle w:val="Body"/>
      </w:pPr>
      <w:r>
        <w:t>Address of The Money and Pensions Service:</w:t>
      </w:r>
    </w:p>
    <w:p w:rsidR="003D0A87" w:rsidP="003D0A87" w:rsidRDefault="003D0A87" w14:paraId="540408E3" w14:textId="77777777">
      <w:pPr>
        <w:pStyle w:val="Body"/>
        <w:spacing w:after="120"/>
      </w:pPr>
      <w:r>
        <w:t>The Money and Pensions Service</w:t>
      </w:r>
    </w:p>
    <w:p w:rsidR="003D0A87" w:rsidP="003D0A87" w:rsidRDefault="00A83213" w14:paraId="24432B91" w14:textId="35B70257">
      <w:pPr>
        <w:pStyle w:val="Body"/>
        <w:spacing w:after="120"/>
      </w:pPr>
      <w:r>
        <w:t>Borough Hall</w:t>
      </w:r>
    </w:p>
    <w:p w:rsidR="00A83213" w:rsidP="003D0A87" w:rsidRDefault="00A83213" w14:paraId="0FE0ECEE" w14:textId="5F0E7D42">
      <w:pPr>
        <w:pStyle w:val="Body"/>
        <w:spacing w:after="120"/>
      </w:pPr>
      <w:r>
        <w:t>Cauldwell Street</w:t>
      </w:r>
    </w:p>
    <w:p w:rsidR="00A83213" w:rsidP="003D0A87" w:rsidRDefault="00A83213" w14:paraId="6B22E637" w14:textId="41F1522B">
      <w:pPr>
        <w:pStyle w:val="Body"/>
        <w:spacing w:after="120"/>
      </w:pPr>
      <w:r>
        <w:t>Bedford</w:t>
      </w:r>
    </w:p>
    <w:p w:rsidR="00A83213" w:rsidP="003D0A87" w:rsidRDefault="00A83213" w14:paraId="6A54D7E9" w14:textId="093490EC">
      <w:pPr>
        <w:pStyle w:val="Body"/>
        <w:spacing w:after="120"/>
      </w:pPr>
      <w:r>
        <w:t>MK42 9AP</w:t>
      </w:r>
    </w:p>
    <w:p w:rsidRPr="00307C0E" w:rsidR="003D0A87" w:rsidP="00307C0E" w:rsidRDefault="003D0A87" w14:paraId="3309B174" w14:textId="77777777">
      <w:pPr>
        <w:pStyle w:val="Body"/>
      </w:pPr>
    </w:p>
    <w:p w:rsidR="005C11E0" w:rsidP="00B30944" w:rsidRDefault="005C11E0" w14:paraId="06C2D405" w14:textId="77777777">
      <w:pPr>
        <w:pStyle w:val="Body"/>
      </w:pPr>
      <w:r>
        <w:br w:type="page"/>
      </w:r>
    </w:p>
    <w:p w:rsidR="005C11E0" w:rsidP="00307C0E" w:rsidRDefault="00307C0E" w14:paraId="7B4C7198" w14:textId="3C63D44A">
      <w:pPr>
        <w:pStyle w:val="Heading2"/>
      </w:pPr>
      <w:bookmarkStart w:name="_Toc80953259" w:id="8"/>
      <w:r>
        <w:lastRenderedPageBreak/>
        <w:t>9.</w:t>
      </w:r>
      <w:r>
        <w:tab/>
      </w:r>
      <w:r w:rsidRPr="00C94A70" w:rsidR="005C11E0">
        <w:t xml:space="preserve">Time limits under the </w:t>
      </w:r>
      <w:r w:rsidRPr="007564B6" w:rsidR="007564B6">
        <w:rPr>
          <w:spacing w:val="-32"/>
        </w:rPr>
        <w:t>I D R P</w:t>
      </w:r>
      <w:bookmarkEnd w:id="8"/>
    </w:p>
    <w:tbl>
      <w:tblPr>
        <w:tblStyle w:val="TableGrid"/>
        <w:tblW w:w="0" w:type="auto"/>
        <w:tblLook w:val="04A0" w:firstRow="1" w:lastRow="0" w:firstColumn="1" w:lastColumn="0" w:noHBand="0" w:noVBand="1"/>
        <w:tblCaption w:val="Time limits under the IDRP"/>
        <w:tblDescription w:val="Time limits under the IDRP"/>
      </w:tblPr>
      <w:tblGrid>
        <w:gridCol w:w="3020"/>
        <w:gridCol w:w="3020"/>
        <w:gridCol w:w="3021"/>
      </w:tblGrid>
      <w:tr w:rsidR="00307C0E" w:rsidTr="00307C0E" w14:paraId="1ECE362C" w14:textId="77777777">
        <w:trPr>
          <w:tblHeader/>
        </w:trPr>
        <w:tc>
          <w:tcPr>
            <w:tcW w:w="3020" w:type="dxa"/>
            <w:vAlign w:val="center"/>
          </w:tcPr>
          <w:p w:rsidRPr="00F4306D" w:rsidR="00307C0E" w:rsidP="00307C0E" w:rsidRDefault="00307C0E" w14:paraId="29DFEF91" w14:textId="1EB78E01">
            <w:pPr>
              <w:spacing w:after="0" w:line="264" w:lineRule="auto"/>
              <w:rPr>
                <w:rFonts w:ascii="Segoe UI Semibold" w:hAnsi="Segoe UI Semibold" w:cs="Segoe UI Semibold"/>
                <w:color w:val="2F5496"/>
              </w:rPr>
            </w:pPr>
            <w:r w:rsidRPr="00F4306D">
              <w:rPr>
                <w:rFonts w:ascii="Segoe UI Semibold" w:hAnsi="Segoe UI Semibold" w:cs="Segoe UI Semibold"/>
                <w:color w:val="2F5496"/>
              </w:rPr>
              <w:t>Member situation</w:t>
            </w:r>
          </w:p>
        </w:tc>
        <w:tc>
          <w:tcPr>
            <w:tcW w:w="3020" w:type="dxa"/>
            <w:vAlign w:val="center"/>
          </w:tcPr>
          <w:p w:rsidRPr="00F4306D" w:rsidR="00307C0E" w:rsidP="00307C0E" w:rsidRDefault="00307C0E" w14:paraId="0EF6462D" w14:textId="12BC1610">
            <w:pPr>
              <w:spacing w:after="0" w:line="264" w:lineRule="auto"/>
              <w:rPr>
                <w:rFonts w:ascii="Segoe UI Semibold" w:hAnsi="Segoe UI Semibold" w:cs="Segoe UI Semibold"/>
                <w:color w:val="2F5496"/>
              </w:rPr>
            </w:pPr>
            <w:r w:rsidRPr="00F4306D">
              <w:rPr>
                <w:rFonts w:ascii="Segoe UI Semibold" w:hAnsi="Segoe UI Semibold" w:cs="Segoe UI Semibold"/>
                <w:color w:val="2F5496"/>
              </w:rPr>
              <w:t>Complaint sent to</w:t>
            </w:r>
          </w:p>
        </w:tc>
        <w:tc>
          <w:tcPr>
            <w:tcW w:w="3021" w:type="dxa"/>
            <w:vAlign w:val="center"/>
          </w:tcPr>
          <w:p w:rsidRPr="00F4306D" w:rsidR="00307C0E" w:rsidP="00307C0E" w:rsidRDefault="00307C0E" w14:paraId="18EEDE2D" w14:textId="51C6FE74">
            <w:pPr>
              <w:spacing w:after="0" w:line="264" w:lineRule="auto"/>
              <w:rPr>
                <w:rFonts w:ascii="Segoe UI Semibold" w:hAnsi="Segoe UI Semibold" w:cs="Segoe UI Semibold"/>
                <w:color w:val="2F5496"/>
              </w:rPr>
            </w:pPr>
            <w:r w:rsidRPr="00F4306D">
              <w:rPr>
                <w:rFonts w:ascii="Segoe UI Semibold" w:hAnsi="Segoe UI Semibold" w:cs="Segoe UI Semibold"/>
                <w:color w:val="2F5496"/>
              </w:rPr>
              <w:t>Time limit for submitting a complaint</w:t>
            </w:r>
          </w:p>
        </w:tc>
      </w:tr>
      <w:tr w:rsidR="00307C0E" w:rsidTr="00307C0E" w14:paraId="1214543F" w14:textId="77777777">
        <w:trPr>
          <w:trHeight w:val="1224"/>
        </w:trPr>
        <w:tc>
          <w:tcPr>
            <w:tcW w:w="3020" w:type="dxa"/>
            <w:vAlign w:val="center"/>
          </w:tcPr>
          <w:p w:rsidR="00307C0E" w:rsidP="00307C0E" w:rsidRDefault="00307C0E" w14:paraId="09D8D075" w14:textId="3838BB99">
            <w:pPr>
              <w:spacing w:after="0" w:line="264" w:lineRule="auto"/>
            </w:pPr>
            <w:r>
              <w:t xml:space="preserve">Member is unhappy with a decision made regarding their pension </w:t>
            </w:r>
          </w:p>
        </w:tc>
        <w:tc>
          <w:tcPr>
            <w:tcW w:w="3020" w:type="dxa"/>
            <w:vAlign w:val="center"/>
          </w:tcPr>
          <w:p w:rsidR="00307C0E" w:rsidP="00307C0E" w:rsidRDefault="00307C0E" w14:paraId="5DC1CA68" w14:textId="73819D9E">
            <w:pPr>
              <w:spacing w:after="0" w:line="264" w:lineRule="auto"/>
            </w:pPr>
            <w:r>
              <w:t xml:space="preserve">The nominated person under Stage 1 of the procedure </w:t>
            </w:r>
          </w:p>
        </w:tc>
        <w:tc>
          <w:tcPr>
            <w:tcW w:w="3021" w:type="dxa"/>
            <w:vAlign w:val="center"/>
          </w:tcPr>
          <w:p w:rsidR="00307C0E" w:rsidP="00307C0E" w:rsidRDefault="00307C0E" w14:paraId="6E7ED092" w14:textId="4E88A9B6">
            <w:pPr>
              <w:spacing w:after="0" w:line="264" w:lineRule="auto"/>
            </w:pPr>
            <w:r>
              <w:t xml:space="preserve">6 months from the date the member was notified of the decision </w:t>
            </w:r>
          </w:p>
        </w:tc>
      </w:tr>
      <w:tr w:rsidR="00307C0E" w:rsidTr="00307C0E" w14:paraId="2E2F2084" w14:textId="77777777">
        <w:trPr>
          <w:trHeight w:val="2389"/>
        </w:trPr>
        <w:tc>
          <w:tcPr>
            <w:tcW w:w="3020" w:type="dxa"/>
            <w:vAlign w:val="center"/>
          </w:tcPr>
          <w:p w:rsidR="00307C0E" w:rsidP="00307C0E" w:rsidRDefault="00307C0E" w14:paraId="30F0BB3F" w14:textId="6BE399EF">
            <w:pPr>
              <w:spacing w:after="0" w:line="264" w:lineRule="auto"/>
            </w:pPr>
            <w:r>
              <w:t>A member’s employer or administering authority has failed to make a decision about the member’s benefits under the pension scheme</w:t>
            </w:r>
          </w:p>
        </w:tc>
        <w:tc>
          <w:tcPr>
            <w:tcW w:w="3020" w:type="dxa"/>
            <w:vAlign w:val="center"/>
          </w:tcPr>
          <w:p w:rsidR="00307C0E" w:rsidP="00307C0E" w:rsidRDefault="00307C0E" w14:paraId="1E4C28DF" w14:textId="15955878">
            <w:pPr>
              <w:spacing w:after="0" w:line="264" w:lineRule="auto"/>
            </w:pPr>
            <w:r w:rsidRPr="00B03037">
              <w:t>The nominated person under Stage 1 of the procedure</w:t>
            </w:r>
          </w:p>
        </w:tc>
        <w:tc>
          <w:tcPr>
            <w:tcW w:w="3021" w:type="dxa"/>
            <w:vAlign w:val="center"/>
          </w:tcPr>
          <w:p w:rsidR="00307C0E" w:rsidP="00307C0E" w:rsidRDefault="00307C0E" w14:paraId="6AC8A357" w14:textId="1D6FA3C6">
            <w:pPr>
              <w:spacing w:after="0" w:line="264" w:lineRule="auto"/>
            </w:pPr>
            <w:r w:rsidRPr="00B03037">
              <w:t xml:space="preserve">6 months from the date </w:t>
            </w:r>
            <w:r>
              <w:t xml:space="preserve">when </w:t>
            </w:r>
            <w:r w:rsidRPr="00B03037">
              <w:t>the decision</w:t>
            </w:r>
            <w:r>
              <w:t xml:space="preserve"> should have been made</w:t>
            </w:r>
          </w:p>
        </w:tc>
      </w:tr>
      <w:tr w:rsidR="00307C0E" w:rsidTr="00307C0E" w14:paraId="1890E8A9" w14:textId="77777777">
        <w:trPr>
          <w:trHeight w:val="1261"/>
        </w:trPr>
        <w:tc>
          <w:tcPr>
            <w:tcW w:w="3020" w:type="dxa"/>
            <w:vAlign w:val="center"/>
          </w:tcPr>
          <w:p w:rsidR="00307C0E" w:rsidP="00307C0E" w:rsidRDefault="00307C0E" w14:paraId="60FF2E9C" w14:textId="5EEAB4E6">
            <w:pPr>
              <w:spacing w:after="0" w:line="264" w:lineRule="auto"/>
            </w:pPr>
            <w:r>
              <w:t xml:space="preserve">A member is not satisfied with the Stage 1 decision </w:t>
            </w:r>
          </w:p>
        </w:tc>
        <w:tc>
          <w:tcPr>
            <w:tcW w:w="3020" w:type="dxa"/>
            <w:vAlign w:val="center"/>
          </w:tcPr>
          <w:p w:rsidR="00307C0E" w:rsidP="00307C0E" w:rsidRDefault="00307C0E" w14:paraId="38ABFB87" w14:textId="6D2AD0D1">
            <w:pPr>
              <w:spacing w:after="0" w:line="264" w:lineRule="auto"/>
            </w:pPr>
            <w:r>
              <w:t>Administering Authority representative</w:t>
            </w:r>
          </w:p>
        </w:tc>
        <w:tc>
          <w:tcPr>
            <w:tcW w:w="3021" w:type="dxa"/>
            <w:vAlign w:val="center"/>
          </w:tcPr>
          <w:p w:rsidR="00307C0E" w:rsidP="00307C0E" w:rsidRDefault="00307C0E" w14:paraId="38DD3040" w14:textId="1E99C608">
            <w:pPr>
              <w:spacing w:after="0" w:line="264" w:lineRule="auto"/>
            </w:pPr>
            <w:r>
              <w:t xml:space="preserve">6 months from the date of the Stage 1 nominated person’s decision </w:t>
            </w:r>
          </w:p>
        </w:tc>
      </w:tr>
      <w:tr w:rsidR="00307C0E" w:rsidTr="00307C0E" w14:paraId="6D014BD1" w14:textId="77777777">
        <w:trPr>
          <w:trHeight w:val="2413"/>
        </w:trPr>
        <w:tc>
          <w:tcPr>
            <w:tcW w:w="3020" w:type="dxa"/>
            <w:vAlign w:val="center"/>
          </w:tcPr>
          <w:p w:rsidR="00307C0E" w:rsidP="00307C0E" w:rsidRDefault="00307C0E" w14:paraId="0A3A53F8" w14:textId="0C4EEE29">
            <w:pPr>
              <w:spacing w:after="0" w:line="264" w:lineRule="auto"/>
            </w:pPr>
            <w:r>
              <w:t xml:space="preserve">A member has not received a Stage 1 decision on their complaint or any interim reply within 2 months of their application </w:t>
            </w:r>
          </w:p>
        </w:tc>
        <w:tc>
          <w:tcPr>
            <w:tcW w:w="3020" w:type="dxa"/>
            <w:vAlign w:val="center"/>
          </w:tcPr>
          <w:p w:rsidR="00307C0E" w:rsidP="00307C0E" w:rsidRDefault="00307C0E" w14:paraId="7AB409E3" w14:textId="4B1358C9">
            <w:pPr>
              <w:spacing w:after="0" w:line="264" w:lineRule="auto"/>
            </w:pPr>
            <w:r w:rsidRPr="000E39F6">
              <w:t>Administering Authority representative</w:t>
            </w:r>
          </w:p>
        </w:tc>
        <w:tc>
          <w:tcPr>
            <w:tcW w:w="3021" w:type="dxa"/>
            <w:vAlign w:val="center"/>
          </w:tcPr>
          <w:p w:rsidR="00307C0E" w:rsidP="00307C0E" w:rsidRDefault="00307C0E" w14:paraId="67EC3D87" w14:textId="4041F235">
            <w:pPr>
              <w:spacing w:after="0" w:line="264" w:lineRule="auto"/>
            </w:pPr>
            <w:r>
              <w:t xml:space="preserve">9 months from the date when the member submitted their complaint </w:t>
            </w:r>
          </w:p>
        </w:tc>
      </w:tr>
      <w:tr w:rsidR="00307C0E" w:rsidTr="00307C0E" w14:paraId="4C5A3CD7" w14:textId="77777777">
        <w:trPr>
          <w:trHeight w:val="3384"/>
        </w:trPr>
        <w:tc>
          <w:tcPr>
            <w:tcW w:w="3020" w:type="dxa"/>
            <w:vAlign w:val="center"/>
          </w:tcPr>
          <w:p w:rsidR="00307C0E" w:rsidP="00307C0E" w:rsidRDefault="00307C0E" w14:paraId="65C680B8" w14:textId="3CF5B744">
            <w:pPr>
              <w:spacing w:after="0" w:line="264" w:lineRule="auto"/>
            </w:pPr>
            <w:r>
              <w:t xml:space="preserve">A member has received an interim reply to their Stage 1 complaint but one month after the date the nominated person specified the member still has not received the nominated person’s decision </w:t>
            </w:r>
          </w:p>
        </w:tc>
        <w:tc>
          <w:tcPr>
            <w:tcW w:w="3020" w:type="dxa"/>
            <w:vAlign w:val="center"/>
          </w:tcPr>
          <w:p w:rsidR="00307C0E" w:rsidP="00307C0E" w:rsidRDefault="00307C0E" w14:paraId="0B44ECFC" w14:textId="398487A4">
            <w:pPr>
              <w:spacing w:after="0" w:line="264" w:lineRule="auto"/>
            </w:pPr>
            <w:r w:rsidRPr="000E39F6">
              <w:t>Administering Authority representative</w:t>
            </w:r>
          </w:p>
        </w:tc>
        <w:tc>
          <w:tcPr>
            <w:tcW w:w="3021" w:type="dxa"/>
            <w:vAlign w:val="center"/>
          </w:tcPr>
          <w:p w:rsidR="00307C0E" w:rsidP="00307C0E" w:rsidRDefault="00307C0E" w14:paraId="6E4446BA" w14:textId="2C54738C">
            <w:pPr>
              <w:spacing w:after="0" w:line="264" w:lineRule="auto"/>
            </w:pPr>
            <w:r>
              <w:t xml:space="preserve">7 months from the expected decision date </w:t>
            </w:r>
          </w:p>
        </w:tc>
      </w:tr>
      <w:tr w:rsidR="00307C0E" w:rsidTr="00307C0E" w14:paraId="2066A63C" w14:textId="77777777">
        <w:tc>
          <w:tcPr>
            <w:tcW w:w="3020" w:type="dxa"/>
            <w:vAlign w:val="center"/>
          </w:tcPr>
          <w:p w:rsidR="00307C0E" w:rsidP="00307C0E" w:rsidRDefault="00307C0E" w14:paraId="3CDCD3E8" w14:textId="3EE19AF3">
            <w:pPr>
              <w:spacing w:after="0" w:line="264" w:lineRule="auto"/>
            </w:pPr>
            <w:r>
              <w:t xml:space="preserve">The member is still not satisfied following a Stage 2 decision </w:t>
            </w:r>
          </w:p>
        </w:tc>
        <w:tc>
          <w:tcPr>
            <w:tcW w:w="3020" w:type="dxa"/>
            <w:vAlign w:val="center"/>
          </w:tcPr>
          <w:p w:rsidR="00307C0E" w:rsidP="00307C0E" w:rsidRDefault="00307C0E" w14:paraId="7EBA2FE9" w14:textId="700234FD">
            <w:pPr>
              <w:spacing w:after="0" w:line="264" w:lineRule="auto"/>
            </w:pPr>
            <w:r>
              <w:t xml:space="preserve">The Pensions Ombudsman </w:t>
            </w:r>
          </w:p>
        </w:tc>
        <w:tc>
          <w:tcPr>
            <w:tcW w:w="3021" w:type="dxa"/>
            <w:vAlign w:val="center"/>
          </w:tcPr>
          <w:p w:rsidR="00307C0E" w:rsidP="00307C0E" w:rsidRDefault="00307C0E" w14:paraId="47CD0C88" w14:textId="1FB7D083">
            <w:pPr>
              <w:spacing w:after="0" w:line="264" w:lineRule="auto"/>
            </w:pPr>
            <w:r>
              <w:t xml:space="preserve">3 years from the date of the original decision that the member is complaining about </w:t>
            </w:r>
          </w:p>
        </w:tc>
      </w:tr>
      <w:tr w:rsidR="00307C0E" w:rsidTr="00307C0E" w14:paraId="3D29667B" w14:textId="77777777">
        <w:trPr>
          <w:trHeight w:val="2687"/>
        </w:trPr>
        <w:tc>
          <w:tcPr>
            <w:tcW w:w="3020" w:type="dxa"/>
            <w:vAlign w:val="center"/>
          </w:tcPr>
          <w:p w:rsidR="00307C0E" w:rsidP="00307C0E" w:rsidRDefault="00307C0E" w14:paraId="5AD87B62" w14:textId="784D4330">
            <w:pPr>
              <w:spacing w:after="0" w:line="264" w:lineRule="auto"/>
            </w:pPr>
            <w:r>
              <w:lastRenderedPageBreak/>
              <w:t>The member has not received a decision or any interim reply from the Stage 2 specified person within 2 months of the member’s application to them</w:t>
            </w:r>
          </w:p>
        </w:tc>
        <w:tc>
          <w:tcPr>
            <w:tcW w:w="3020" w:type="dxa"/>
            <w:vAlign w:val="center"/>
          </w:tcPr>
          <w:p w:rsidR="00307C0E" w:rsidP="00307C0E" w:rsidRDefault="00307C0E" w14:paraId="3E02463A" w14:textId="471785B8">
            <w:pPr>
              <w:spacing w:after="0" w:line="264" w:lineRule="auto"/>
            </w:pPr>
            <w:r>
              <w:t xml:space="preserve">The Pensions Ombudsman </w:t>
            </w:r>
          </w:p>
        </w:tc>
        <w:tc>
          <w:tcPr>
            <w:tcW w:w="3021" w:type="dxa"/>
            <w:vAlign w:val="center"/>
          </w:tcPr>
          <w:p w:rsidR="00307C0E" w:rsidP="00307C0E" w:rsidRDefault="00307C0E" w14:paraId="784D00EC" w14:textId="6C71B24B">
            <w:pPr>
              <w:spacing w:after="0" w:line="264" w:lineRule="auto"/>
            </w:pPr>
            <w:r w:rsidRPr="000E39F6">
              <w:t>3 years from the date of the original decision that the member is complaining about</w:t>
            </w:r>
          </w:p>
        </w:tc>
      </w:tr>
      <w:tr w:rsidR="00307C0E" w:rsidTr="00307C0E" w14:paraId="3D6437AB" w14:textId="77777777">
        <w:trPr>
          <w:trHeight w:val="3519"/>
        </w:trPr>
        <w:tc>
          <w:tcPr>
            <w:tcW w:w="3020" w:type="dxa"/>
            <w:vAlign w:val="center"/>
          </w:tcPr>
          <w:p w:rsidR="00307C0E" w:rsidP="00307C0E" w:rsidRDefault="00307C0E" w14:paraId="4EEE876A" w14:textId="48B87543">
            <w:pPr>
              <w:spacing w:after="0" w:line="264" w:lineRule="auto"/>
            </w:pPr>
            <w:r>
              <w:t xml:space="preserve">The member received an interim reply to their Stage 2 complaint but one month after the date specified by the Administering Authority representative the member has still not received their decision </w:t>
            </w:r>
          </w:p>
        </w:tc>
        <w:tc>
          <w:tcPr>
            <w:tcW w:w="3020" w:type="dxa"/>
            <w:vAlign w:val="center"/>
          </w:tcPr>
          <w:p w:rsidR="00307C0E" w:rsidP="00307C0E" w:rsidRDefault="00307C0E" w14:paraId="2FCDBA63" w14:textId="67776986">
            <w:pPr>
              <w:spacing w:after="0" w:line="264" w:lineRule="auto"/>
            </w:pPr>
            <w:r>
              <w:t xml:space="preserve">The Pensions Ombudsman </w:t>
            </w:r>
          </w:p>
        </w:tc>
        <w:tc>
          <w:tcPr>
            <w:tcW w:w="3021" w:type="dxa"/>
            <w:vAlign w:val="center"/>
          </w:tcPr>
          <w:p w:rsidRPr="000E39F6" w:rsidR="00307C0E" w:rsidP="00307C0E" w:rsidRDefault="00307C0E" w14:paraId="02742962" w14:textId="6B181FE1">
            <w:pPr>
              <w:spacing w:after="0" w:line="264" w:lineRule="auto"/>
            </w:pPr>
            <w:r w:rsidRPr="006D4802">
              <w:t>3 years from the date of the original decision that the member is complaining about</w:t>
            </w:r>
          </w:p>
        </w:tc>
      </w:tr>
    </w:tbl>
    <w:p w:rsidR="00EB6279" w:rsidP="00EB6279" w:rsidRDefault="00EB6279" w14:paraId="66AC59E0" w14:textId="77777777">
      <w:pPr>
        <w:pStyle w:val="Body"/>
        <w:spacing w:after="0"/>
      </w:pPr>
    </w:p>
    <w:p w:rsidRPr="00307C0E" w:rsidR="005C11E0" w:rsidP="00307C0E" w:rsidRDefault="005C11E0" w14:paraId="1AA0F1DA" w14:textId="7F4A7661">
      <w:pPr>
        <w:pStyle w:val="Body"/>
      </w:pPr>
      <w:r w:rsidRPr="00307C0E">
        <w:t>Notes to the above:</w:t>
      </w:r>
    </w:p>
    <w:p w:rsidRPr="00307C0E" w:rsidR="005C11E0" w:rsidP="00EB6279" w:rsidRDefault="005C11E0" w14:paraId="42163DAE" w14:textId="77777777">
      <w:pPr>
        <w:pStyle w:val="Body"/>
        <w:spacing w:after="7000"/>
      </w:pPr>
      <w:r w:rsidRPr="00307C0E">
        <w:t>The nominated person under Stage 1 of the procedure can allow a longer period if he or she feels this is reasonable.</w:t>
      </w:r>
    </w:p>
    <w:p w:rsidR="00332183" w:rsidP="00332183" w:rsidRDefault="00DD7E08" w14:paraId="6461778A" w14:textId="009F2CDB">
      <w:pPr>
        <w:pStyle w:val="Heading2"/>
      </w:pPr>
      <w:bookmarkStart w:name="_Toc80953260" w:id="9"/>
      <w:r>
        <w:lastRenderedPageBreak/>
        <w:t>10.</w:t>
      </w:r>
      <w:r>
        <w:tab/>
      </w:r>
      <w:r w:rsidRPr="007564B6" w:rsidR="007564B6">
        <w:rPr>
          <w:spacing w:val="-32"/>
        </w:rPr>
        <w:t>I D R P</w:t>
      </w:r>
      <w:r w:rsidRPr="00C94A70" w:rsidR="005C11E0">
        <w:t xml:space="preserve"> – Flowchart</w:t>
      </w:r>
      <w:bookmarkEnd w:id="9"/>
    </w:p>
    <w:p w:rsidRPr="00A775D1" w:rsidR="00A775D1" w:rsidP="00A775D1" w:rsidRDefault="00A775D1" w14:paraId="75888AEC" w14:textId="5DC41329">
      <w:r>
        <w:rPr>
          <w:noProof/>
          <w:lang w:eastAsia="en-GB"/>
        </w:rPr>
        <w:drawing>
          <wp:inline distT="0" distB="0" distL="0" distR="0" wp14:anchorId="177DAACE" wp14:editId="58368E16">
            <wp:extent cx="6011580" cy="7935685"/>
            <wp:effectExtent l="0" t="0" r="8255" b="8255"/>
            <wp:docPr id="15" name="Picture 15" descr="Diagram showing the complaints and IDRP process as has been explained in sections 3 - 10, above.&#10;&#10;1. Employer or administering authority makes, or fails to make, a decision which affects a member and that member is unhappy about the situation&#10;2. Employer or administering authority and member undertake an informal discussion to see if the situation can be resolved.&#10;3. if the member is not satisfied with the outcome, the member invokes the formal process.  At stage 1 of this process the employer or administering authority has a set time limit to investigate and respond to the member.  &#10;4. If the member is not satisfied with the outcome then they go to stage 2, where the Administering Authority has a time limit to investigate and respond to member.&#10;5. if the member is not satisfied with the outcome, the member can take the matter to external appeal.  The Pensions Ombudsman investigates and makes a final determination.&#10;6. If the member is not satisfied with the outcome, a Pensions Ombudsman decision can only be challenged on a point of law in the High Court.&#10;If at any stage in the above process a member is satisfied with a decision which has been made, the relevant actions are then taken that were agreed with the member and the matter is then closed." title="I D R P flowch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6017403" cy="7943372"/>
                    </a:xfrm>
                    <a:prstGeom prst="rect">
                      <a:avLst/>
                    </a:prstGeom>
                  </pic:spPr>
                </pic:pic>
              </a:graphicData>
            </a:graphic>
          </wp:inline>
        </w:drawing>
      </w:r>
    </w:p>
    <w:p w:rsidRPr="00B656A2" w:rsidR="005C11E0" w:rsidP="005C11E0" w:rsidRDefault="005C11E0" w14:paraId="2603EFCF" w14:textId="3DE3FF1F"/>
    <w:p w:rsidR="00536457" w:rsidP="00536457" w:rsidRDefault="00536457" w14:paraId="563A700C" w14:textId="77777777">
      <w:pPr>
        <w:spacing w:after="0" w:line="240" w:lineRule="auto"/>
        <w:jc w:val="right"/>
        <w:rPr>
          <w:b/>
        </w:rPr>
        <w:sectPr w:rsidR="00536457">
          <w:footerReference w:type="first" r:id="rId19"/>
          <w:pgSz w:w="11907" w:h="16840" w:code="9"/>
          <w:pgMar w:top="1418" w:right="1418" w:bottom="1418" w:left="1418" w:header="709" w:footer="567" w:gutter="0"/>
          <w:paperSrc w:first="15" w:other="15"/>
          <w:cols w:space="708"/>
          <w:docGrid w:linePitch="272"/>
        </w:sectPr>
      </w:pPr>
    </w:p>
    <w:p w:rsidR="005C11E0" w:rsidP="00536457" w:rsidRDefault="00DD0A83" w14:paraId="1C7D4219" w14:textId="2F57CC04">
      <w:pPr>
        <w:spacing w:after="0" w:line="240" w:lineRule="auto"/>
        <w:jc w:val="right"/>
        <w:rPr>
          <w:b/>
        </w:rPr>
      </w:pPr>
      <w:r>
        <w:rPr>
          <w:noProof/>
          <w:lang w:eastAsia="en-GB"/>
        </w:rPr>
        <w:lastRenderedPageBreak/>
        <w:drawing>
          <wp:inline distT="0" distB="0" distL="0" distR="0" wp14:anchorId="2C73A6CE" wp14:editId="1AF8C250">
            <wp:extent cx="1383703" cy="489857"/>
            <wp:effectExtent l="0" t="0" r="6985" b="5715"/>
            <wp:docPr id="12" name="Picture 12" descr="logo"/>
            <wp:cNvGraphicFramePr/>
            <a:graphic xmlns:a="http://schemas.openxmlformats.org/drawingml/2006/main">
              <a:graphicData uri="http://schemas.openxmlformats.org/drawingml/2006/picture">
                <pic:pic xmlns:pic="http://schemas.openxmlformats.org/drawingml/2006/picture">
                  <pic:nvPicPr>
                    <pic:cNvPr id="1" name="Picture 1" descr="logo"/>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409238" cy="498897"/>
                    </a:xfrm>
                    <a:prstGeom prst="rect">
                      <a:avLst/>
                    </a:prstGeom>
                    <a:noFill/>
                    <a:ln>
                      <a:noFill/>
                    </a:ln>
                  </pic:spPr>
                </pic:pic>
              </a:graphicData>
            </a:graphic>
          </wp:inline>
        </w:drawing>
      </w:r>
    </w:p>
    <w:p w:rsidRPr="00F4306D" w:rsidR="005C11E0" w:rsidP="00F4306D" w:rsidRDefault="005C11E0" w14:paraId="7E17549D" w14:textId="2D6CC7B0">
      <w:pPr>
        <w:pStyle w:val="Heading2"/>
        <w:spacing w:before="0" w:after="200"/>
        <w:rPr>
          <w:rFonts w:ascii="Calibri" w:hAnsi="Calibri"/>
        </w:rPr>
      </w:pPr>
      <w:bookmarkStart w:name="_Toc80953261" w:id="10"/>
      <w:r w:rsidRPr="00F4306D">
        <w:t>Bedfordshire Pension Fund</w:t>
      </w:r>
      <w:r w:rsidRPr="00F4306D">
        <w:rPr>
          <w:spacing w:val="6000"/>
        </w:rPr>
        <w:t xml:space="preserve"> </w:t>
      </w:r>
      <w:r w:rsidRPr="00F4306D">
        <w:t>Internal Dispute Resolution Procedure</w:t>
      </w:r>
      <w:r w:rsidRPr="00F4306D" w:rsidR="00DC68CD">
        <w:t xml:space="preserve">: </w:t>
      </w:r>
      <w:r w:rsidRPr="00F4306D">
        <w:t>Stage 1 application form</w:t>
      </w:r>
      <w:bookmarkEnd w:id="10"/>
      <w:r w:rsidRPr="00F4306D">
        <w:t xml:space="preserve"> </w:t>
      </w:r>
    </w:p>
    <w:tbl>
      <w:tblPr>
        <w:tblW w:w="96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Caption w:val="Stage 1 Form - details of fund member"/>
        <w:tblDescription w:val="Form to fill in with details of fund member"/>
      </w:tblPr>
      <w:tblGrid>
        <w:gridCol w:w="9634"/>
      </w:tblGrid>
      <w:tr w:rsidRPr="007E5D67" w:rsidR="005C11E0" w:rsidTr="003E47F5" w14:paraId="48977675" w14:textId="77777777">
        <w:trPr>
          <w:trHeight w:val="450"/>
        </w:trPr>
        <w:tc>
          <w:tcPr>
            <w:tcW w:w="9634" w:type="dxa"/>
            <w:tcBorders>
              <w:top w:val="single" w:color="auto" w:sz="4" w:space="0"/>
              <w:left w:val="single" w:color="auto" w:sz="4" w:space="0"/>
              <w:bottom w:val="single" w:color="auto" w:sz="4" w:space="0"/>
              <w:right w:val="single" w:color="auto" w:sz="4" w:space="0"/>
            </w:tcBorders>
            <w:shd w:val="pct5" w:color="auto" w:fill="auto"/>
            <w:vAlign w:val="center"/>
          </w:tcPr>
          <w:p w:rsidRPr="00DC68CD" w:rsidR="005C11E0" w:rsidP="00B46715" w:rsidRDefault="005C11E0" w14:paraId="60160A56" w14:textId="77777777">
            <w:pPr>
              <w:pStyle w:val="Body"/>
              <w:spacing w:after="0" w:line="264" w:lineRule="auto"/>
              <w:rPr>
                <w:b/>
              </w:rPr>
            </w:pPr>
            <w:r w:rsidRPr="00DC68CD">
              <w:rPr>
                <w:b/>
              </w:rPr>
              <w:t>Details of Fund member</w:t>
            </w:r>
          </w:p>
        </w:tc>
      </w:tr>
      <w:tr w:rsidRPr="007E5D67" w:rsidR="00536457" w:rsidTr="000102B9" w14:paraId="62BB3E59" w14:textId="77777777">
        <w:trPr>
          <w:trHeight w:val="436"/>
        </w:trPr>
        <w:tc>
          <w:tcPr>
            <w:tcW w:w="9634" w:type="dxa"/>
            <w:tcBorders>
              <w:top w:val="single" w:color="auto" w:sz="4" w:space="0"/>
            </w:tcBorders>
            <w:vAlign w:val="center"/>
          </w:tcPr>
          <w:p w:rsidRPr="007E5D67" w:rsidR="00536457" w:rsidP="00B46715" w:rsidRDefault="00536457" w14:paraId="555CC33F" w14:textId="4209BF51">
            <w:pPr>
              <w:pStyle w:val="Body"/>
              <w:spacing w:after="0" w:line="264" w:lineRule="auto"/>
            </w:pPr>
            <w:r w:rsidRPr="007E5D67">
              <w:t>Full name:</w:t>
            </w:r>
          </w:p>
        </w:tc>
      </w:tr>
      <w:tr w:rsidRPr="007E5D67" w:rsidR="00536457" w:rsidTr="00536457" w14:paraId="665BE1B0" w14:textId="77777777">
        <w:trPr>
          <w:trHeight w:val="716"/>
        </w:trPr>
        <w:tc>
          <w:tcPr>
            <w:tcW w:w="9634" w:type="dxa"/>
            <w:vAlign w:val="center"/>
          </w:tcPr>
          <w:p w:rsidR="00536457" w:rsidP="00B46715" w:rsidRDefault="00536457" w14:paraId="5986598E" w14:textId="77777777">
            <w:pPr>
              <w:pStyle w:val="Body"/>
              <w:spacing w:after="0" w:line="264" w:lineRule="auto"/>
            </w:pPr>
            <w:r w:rsidRPr="007E5D67">
              <w:t>Address</w:t>
            </w:r>
            <w:r>
              <w:t>, including postcode:</w:t>
            </w:r>
          </w:p>
          <w:p w:rsidRPr="007E5D67" w:rsidR="00536457" w:rsidP="00B46715" w:rsidRDefault="00536457" w14:paraId="5B805C25" w14:textId="7A6A4281">
            <w:pPr>
              <w:pStyle w:val="Body"/>
              <w:spacing w:after="0" w:line="264" w:lineRule="auto"/>
            </w:pPr>
          </w:p>
        </w:tc>
      </w:tr>
      <w:tr w:rsidRPr="007E5D67" w:rsidR="00536457" w:rsidTr="004B084B" w14:paraId="42192E6A" w14:textId="77777777">
        <w:trPr>
          <w:trHeight w:val="450"/>
        </w:trPr>
        <w:tc>
          <w:tcPr>
            <w:tcW w:w="9634" w:type="dxa"/>
            <w:vAlign w:val="center"/>
          </w:tcPr>
          <w:p w:rsidRPr="007E5D67" w:rsidR="00536457" w:rsidP="00B46715" w:rsidRDefault="00536457" w14:paraId="60629C75" w14:textId="21CC58F0">
            <w:pPr>
              <w:pStyle w:val="Body"/>
              <w:spacing w:after="0" w:line="264" w:lineRule="auto"/>
            </w:pPr>
            <w:r>
              <w:t>Telephone number:</w:t>
            </w:r>
          </w:p>
        </w:tc>
      </w:tr>
      <w:tr w:rsidRPr="007E5D67" w:rsidR="00536457" w:rsidTr="0083426C" w14:paraId="29FD5A1B" w14:textId="77777777">
        <w:trPr>
          <w:trHeight w:val="450"/>
        </w:trPr>
        <w:tc>
          <w:tcPr>
            <w:tcW w:w="9634" w:type="dxa"/>
            <w:vAlign w:val="center"/>
          </w:tcPr>
          <w:p w:rsidRPr="007E5D67" w:rsidR="00536457" w:rsidP="00B46715" w:rsidRDefault="00536457" w14:paraId="0478D12D" w14:textId="3FE63365">
            <w:pPr>
              <w:pStyle w:val="Body"/>
              <w:spacing w:after="0" w:line="264" w:lineRule="auto"/>
            </w:pPr>
            <w:r>
              <w:t>Email:</w:t>
            </w:r>
          </w:p>
        </w:tc>
      </w:tr>
      <w:tr w:rsidRPr="007E5D67" w:rsidR="00536457" w:rsidTr="00150359" w14:paraId="605C0F05" w14:textId="77777777">
        <w:trPr>
          <w:trHeight w:val="483"/>
        </w:trPr>
        <w:tc>
          <w:tcPr>
            <w:tcW w:w="9634" w:type="dxa"/>
            <w:vAlign w:val="center"/>
          </w:tcPr>
          <w:p w:rsidRPr="007E5D67" w:rsidR="00536457" w:rsidP="00536457" w:rsidRDefault="00536457" w14:paraId="43A65D74" w14:textId="4D4813C9">
            <w:pPr>
              <w:pStyle w:val="Body"/>
              <w:spacing w:after="0" w:line="264" w:lineRule="auto"/>
            </w:pPr>
            <w:r w:rsidRPr="007E5D67">
              <w:t>Date of birth:</w:t>
            </w:r>
          </w:p>
        </w:tc>
      </w:tr>
      <w:tr w:rsidRPr="007E5D67" w:rsidR="00536457" w:rsidTr="00B174C2" w14:paraId="74AE40EF" w14:textId="77777777">
        <w:trPr>
          <w:trHeight w:val="483"/>
        </w:trPr>
        <w:tc>
          <w:tcPr>
            <w:tcW w:w="9634" w:type="dxa"/>
            <w:vAlign w:val="center"/>
          </w:tcPr>
          <w:p w:rsidRPr="007E5D67" w:rsidR="00536457" w:rsidP="00536457" w:rsidRDefault="00536457" w14:paraId="7A3C419E" w14:textId="3038D02E">
            <w:pPr>
              <w:pStyle w:val="Body"/>
              <w:spacing w:after="0" w:line="264" w:lineRule="auto"/>
            </w:pPr>
            <w:r>
              <w:t>National Insurance number:</w:t>
            </w:r>
          </w:p>
        </w:tc>
      </w:tr>
    </w:tbl>
    <w:p w:rsidRPr="00DC68CD" w:rsidR="005C11E0" w:rsidP="002F6111" w:rsidRDefault="005C11E0" w14:paraId="44E2324C" w14:textId="77777777">
      <w:pPr>
        <w:spacing w:after="0" w:line="264" w:lineRule="auto"/>
        <w:rPr>
          <w:rFonts w:ascii="Calibri" w:hAnsi="Calibri"/>
          <w:sz w:val="12"/>
          <w:szCs w:val="12"/>
        </w:rPr>
      </w:pPr>
    </w:p>
    <w:tbl>
      <w:tblPr>
        <w:tblW w:w="967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Caption w:val="Stage 1 form - details of person making the complaint"/>
        <w:tblDescription w:val="Form to fill in with details of person making the complaint"/>
      </w:tblPr>
      <w:tblGrid>
        <w:gridCol w:w="9671"/>
      </w:tblGrid>
      <w:tr w:rsidRPr="007E5D67" w:rsidR="005C11E0" w:rsidTr="003E47F5" w14:paraId="6E86180F" w14:textId="77777777">
        <w:trPr>
          <w:trHeight w:val="1239"/>
        </w:trPr>
        <w:tc>
          <w:tcPr>
            <w:tcW w:w="9671" w:type="dxa"/>
            <w:shd w:val="pct5" w:color="auto" w:fill="auto"/>
            <w:vAlign w:val="center"/>
          </w:tcPr>
          <w:p w:rsidRPr="007E5D67" w:rsidR="005C11E0" w:rsidP="003E47F5" w:rsidRDefault="005C11E0" w14:paraId="34B067AD" w14:textId="77777777">
            <w:pPr>
              <w:pStyle w:val="Body"/>
              <w:spacing w:after="0" w:line="264" w:lineRule="auto"/>
            </w:pPr>
            <w:r w:rsidRPr="007E5D67">
              <w:rPr>
                <w:b/>
              </w:rPr>
              <w:t>Details of person making the complaint</w:t>
            </w:r>
            <w:r w:rsidRPr="007E5D67">
              <w:t xml:space="preserve"> - To be completed only if the person making the complaint is the spouse, civil partner, dependant or other beneficiary of a deceased member</w:t>
            </w:r>
          </w:p>
        </w:tc>
      </w:tr>
      <w:tr w:rsidRPr="007E5D67" w:rsidR="00536457" w:rsidTr="00DF5140" w14:paraId="21BA8EB2" w14:textId="77777777">
        <w:trPr>
          <w:trHeight w:val="478"/>
        </w:trPr>
        <w:tc>
          <w:tcPr>
            <w:tcW w:w="9671" w:type="dxa"/>
            <w:vAlign w:val="center"/>
          </w:tcPr>
          <w:p w:rsidRPr="007E5D67" w:rsidR="00536457" w:rsidP="00B46715" w:rsidRDefault="00536457" w14:paraId="601F0974" w14:textId="266C3F1A">
            <w:pPr>
              <w:pStyle w:val="Body"/>
              <w:spacing w:after="0" w:line="264" w:lineRule="auto"/>
            </w:pPr>
            <w:r w:rsidRPr="007E5D67">
              <w:t>Full name:</w:t>
            </w:r>
          </w:p>
        </w:tc>
      </w:tr>
      <w:tr w:rsidRPr="007E5D67" w:rsidR="00536457" w:rsidTr="00536457" w14:paraId="22042D9C" w14:textId="77777777">
        <w:trPr>
          <w:trHeight w:val="768"/>
        </w:trPr>
        <w:tc>
          <w:tcPr>
            <w:tcW w:w="9671" w:type="dxa"/>
            <w:vAlign w:val="center"/>
          </w:tcPr>
          <w:p w:rsidR="00536457" w:rsidP="00B46715" w:rsidRDefault="00536457" w14:paraId="1022548D" w14:textId="77777777">
            <w:pPr>
              <w:pStyle w:val="Body"/>
              <w:spacing w:after="0" w:line="264" w:lineRule="auto"/>
            </w:pPr>
            <w:r w:rsidRPr="007E5D67">
              <w:t>Address</w:t>
            </w:r>
            <w:r>
              <w:t>, including postcode</w:t>
            </w:r>
            <w:r w:rsidRPr="007E5D67">
              <w:t>:</w:t>
            </w:r>
          </w:p>
          <w:p w:rsidRPr="007E5D67" w:rsidR="00536457" w:rsidP="00B46715" w:rsidRDefault="00536457" w14:paraId="7917D2F0" w14:textId="6AB07FC3">
            <w:pPr>
              <w:pStyle w:val="Body"/>
              <w:spacing w:after="0" w:line="264" w:lineRule="auto"/>
            </w:pPr>
          </w:p>
        </w:tc>
      </w:tr>
      <w:tr w:rsidRPr="007E5D67" w:rsidR="00536457" w:rsidTr="00A24476" w14:paraId="705856E9" w14:textId="77777777">
        <w:trPr>
          <w:trHeight w:val="454"/>
        </w:trPr>
        <w:tc>
          <w:tcPr>
            <w:tcW w:w="9671" w:type="dxa"/>
            <w:vAlign w:val="center"/>
          </w:tcPr>
          <w:p w:rsidRPr="007E5D67" w:rsidR="00536457" w:rsidP="00B46715" w:rsidRDefault="00536457" w14:paraId="34746520" w14:textId="57779026">
            <w:pPr>
              <w:pStyle w:val="Body"/>
              <w:spacing w:after="0" w:line="264" w:lineRule="auto"/>
            </w:pPr>
            <w:r>
              <w:t>Telephone number:</w:t>
            </w:r>
          </w:p>
        </w:tc>
      </w:tr>
      <w:tr w:rsidRPr="007E5D67" w:rsidR="00536457" w:rsidTr="00BB04D0" w14:paraId="7752C523" w14:textId="77777777">
        <w:trPr>
          <w:trHeight w:val="454"/>
        </w:trPr>
        <w:tc>
          <w:tcPr>
            <w:tcW w:w="9671" w:type="dxa"/>
            <w:vAlign w:val="center"/>
          </w:tcPr>
          <w:p w:rsidRPr="007E5D67" w:rsidR="00536457" w:rsidP="00B46715" w:rsidRDefault="00536457" w14:paraId="2E75C6A7" w14:textId="2EE3583A">
            <w:pPr>
              <w:pStyle w:val="Body"/>
              <w:spacing w:after="0" w:line="264" w:lineRule="auto"/>
            </w:pPr>
            <w:r w:rsidRPr="007E5D67">
              <w:t>Email:</w:t>
            </w:r>
          </w:p>
        </w:tc>
      </w:tr>
      <w:tr w:rsidRPr="007E5D67" w:rsidR="00536457" w:rsidTr="005A094F" w14:paraId="2C664041" w14:textId="77777777">
        <w:trPr>
          <w:trHeight w:val="470"/>
        </w:trPr>
        <w:tc>
          <w:tcPr>
            <w:tcW w:w="9671" w:type="dxa"/>
            <w:vAlign w:val="center"/>
          </w:tcPr>
          <w:p w:rsidRPr="007E5D67" w:rsidR="00536457" w:rsidP="00536457" w:rsidRDefault="00536457" w14:paraId="4F027599" w14:textId="2791415B">
            <w:pPr>
              <w:pStyle w:val="Body"/>
              <w:spacing w:after="0" w:line="264" w:lineRule="auto"/>
            </w:pPr>
            <w:r w:rsidRPr="007E5D67">
              <w:t>Date of birth:</w:t>
            </w:r>
          </w:p>
        </w:tc>
      </w:tr>
      <w:tr w:rsidRPr="007E5D67" w:rsidR="00536457" w:rsidTr="00E670E4" w14:paraId="4F9F1663" w14:textId="77777777">
        <w:trPr>
          <w:trHeight w:val="470"/>
        </w:trPr>
        <w:tc>
          <w:tcPr>
            <w:tcW w:w="9671" w:type="dxa"/>
            <w:vAlign w:val="center"/>
          </w:tcPr>
          <w:p w:rsidRPr="007E5D67" w:rsidR="00536457" w:rsidP="00536457" w:rsidRDefault="00536457" w14:paraId="1F24535F" w14:textId="7CFBFC9E">
            <w:pPr>
              <w:pStyle w:val="Body"/>
              <w:spacing w:after="0" w:line="264" w:lineRule="auto"/>
            </w:pPr>
            <w:r>
              <w:t xml:space="preserve">Relationship to member: </w:t>
            </w:r>
          </w:p>
        </w:tc>
      </w:tr>
    </w:tbl>
    <w:p w:rsidRPr="00DC68CD" w:rsidR="005C11E0" w:rsidP="00B46715" w:rsidRDefault="005C11E0" w14:paraId="66340F96" w14:textId="77777777">
      <w:pPr>
        <w:spacing w:after="0" w:line="264" w:lineRule="auto"/>
        <w:rPr>
          <w:rFonts w:ascii="Calibri" w:hAnsi="Calibri"/>
          <w:sz w:val="12"/>
          <w:szCs w:val="12"/>
        </w:rPr>
      </w:pPr>
    </w:p>
    <w:tbl>
      <w:tblPr>
        <w:tblW w:w="96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Caption w:val="Stage 1 form - details of person acting on behalf of complainant"/>
        <w:tblDescription w:val="Form to fill in with details of the representative acting on behalf of complainant"/>
      </w:tblPr>
      <w:tblGrid>
        <w:gridCol w:w="9634"/>
      </w:tblGrid>
      <w:tr w:rsidRPr="007E5D67" w:rsidR="005C11E0" w:rsidTr="00F4306D" w14:paraId="17FD2FA7" w14:textId="77777777">
        <w:trPr>
          <w:trHeight w:val="534"/>
        </w:trPr>
        <w:tc>
          <w:tcPr>
            <w:tcW w:w="9634" w:type="dxa"/>
            <w:shd w:val="pct5" w:color="auto" w:fill="auto"/>
            <w:vAlign w:val="center"/>
          </w:tcPr>
          <w:p w:rsidRPr="00B46715" w:rsidR="005C11E0" w:rsidP="00F4306D" w:rsidRDefault="005C11E0" w14:paraId="7646DF9B" w14:textId="77777777">
            <w:pPr>
              <w:pStyle w:val="Body"/>
              <w:spacing w:after="0" w:line="264" w:lineRule="auto"/>
              <w:rPr>
                <w:b/>
              </w:rPr>
            </w:pPr>
            <w:r w:rsidRPr="00B46715">
              <w:rPr>
                <w:b/>
              </w:rPr>
              <w:t>Details of representative acting on behalf of complainant (if any)</w:t>
            </w:r>
          </w:p>
        </w:tc>
      </w:tr>
      <w:tr w:rsidRPr="007E5D67" w:rsidR="00536457" w:rsidTr="00A376BD" w14:paraId="778DA56D" w14:textId="77777777">
        <w:trPr>
          <w:trHeight w:val="414"/>
        </w:trPr>
        <w:tc>
          <w:tcPr>
            <w:tcW w:w="9634" w:type="dxa"/>
            <w:vAlign w:val="center"/>
          </w:tcPr>
          <w:p w:rsidRPr="007E5D67" w:rsidR="00536457" w:rsidP="00F4306D" w:rsidRDefault="00536457" w14:paraId="64F3C9B2" w14:textId="55ECDD70">
            <w:pPr>
              <w:pStyle w:val="Body"/>
              <w:spacing w:after="0" w:line="264" w:lineRule="auto"/>
            </w:pPr>
            <w:r w:rsidRPr="007E5D67">
              <w:t>Full name:</w:t>
            </w:r>
          </w:p>
        </w:tc>
      </w:tr>
      <w:tr w:rsidRPr="007E5D67" w:rsidR="00536457" w:rsidTr="00536457" w14:paraId="3D652347" w14:textId="77777777">
        <w:trPr>
          <w:trHeight w:val="741"/>
        </w:trPr>
        <w:tc>
          <w:tcPr>
            <w:tcW w:w="9634" w:type="dxa"/>
          </w:tcPr>
          <w:p w:rsidRPr="007E5D67" w:rsidR="00536457" w:rsidP="00F4306D" w:rsidRDefault="00536457" w14:paraId="595F7054" w14:textId="38A261B5">
            <w:pPr>
              <w:pStyle w:val="Body"/>
              <w:spacing w:after="0" w:line="264" w:lineRule="auto"/>
            </w:pPr>
            <w:r w:rsidRPr="007E5D67">
              <w:t>Address</w:t>
            </w:r>
            <w:r>
              <w:t>, including postcode</w:t>
            </w:r>
            <w:r w:rsidRPr="007E5D67">
              <w:t>:</w:t>
            </w:r>
          </w:p>
        </w:tc>
      </w:tr>
      <w:tr w:rsidRPr="007E5D67" w:rsidR="00536457" w:rsidTr="00AC0F12" w14:paraId="7A0F2D48" w14:textId="77777777">
        <w:trPr>
          <w:trHeight w:val="454"/>
        </w:trPr>
        <w:tc>
          <w:tcPr>
            <w:tcW w:w="9634" w:type="dxa"/>
            <w:vAlign w:val="center"/>
          </w:tcPr>
          <w:p w:rsidRPr="007E5D67" w:rsidR="00536457" w:rsidP="00F4306D" w:rsidRDefault="00536457" w14:paraId="6ABD450E" w14:textId="7A905209">
            <w:pPr>
              <w:pStyle w:val="Body"/>
              <w:spacing w:after="0" w:line="264" w:lineRule="auto"/>
            </w:pPr>
            <w:r>
              <w:t>Telephone number:</w:t>
            </w:r>
          </w:p>
        </w:tc>
      </w:tr>
      <w:tr w:rsidRPr="007E5D67" w:rsidR="00536457" w:rsidTr="009D200F" w14:paraId="687326E5" w14:textId="77777777">
        <w:trPr>
          <w:trHeight w:val="454"/>
        </w:trPr>
        <w:tc>
          <w:tcPr>
            <w:tcW w:w="9634" w:type="dxa"/>
            <w:vAlign w:val="center"/>
          </w:tcPr>
          <w:p w:rsidRPr="007E5D67" w:rsidR="00536457" w:rsidP="00F4306D" w:rsidRDefault="00536457" w14:paraId="182BEEC1" w14:textId="17737451">
            <w:pPr>
              <w:pStyle w:val="Body"/>
              <w:spacing w:after="0" w:line="264" w:lineRule="auto"/>
            </w:pPr>
            <w:r w:rsidRPr="007E5D67">
              <w:t>Email:</w:t>
            </w:r>
          </w:p>
        </w:tc>
      </w:tr>
      <w:tr w:rsidRPr="007E5D67" w:rsidR="005C11E0" w:rsidTr="00DD0A83" w14:paraId="5F53882D" w14:textId="77777777">
        <w:trPr>
          <w:trHeight w:val="538"/>
        </w:trPr>
        <w:tc>
          <w:tcPr>
            <w:tcW w:w="9634" w:type="dxa"/>
            <w:vAlign w:val="center"/>
          </w:tcPr>
          <w:p w:rsidRPr="007E5D67" w:rsidR="005C11E0" w:rsidP="00F4306D" w:rsidRDefault="005C11E0" w14:paraId="24A815A8" w14:textId="77777777">
            <w:pPr>
              <w:pStyle w:val="Body"/>
              <w:spacing w:after="0" w:line="264" w:lineRule="auto"/>
            </w:pPr>
            <w:r>
              <w:t>This a</w:t>
            </w:r>
            <w:r w:rsidRPr="007E5D67">
              <w:t>ddress to be use</w:t>
            </w:r>
            <w:r>
              <w:t>d for correspondence?    Yes/No   (d</w:t>
            </w:r>
            <w:r w:rsidRPr="007E5D67">
              <w:t>elete as applicable)</w:t>
            </w:r>
          </w:p>
        </w:tc>
      </w:tr>
      <w:tr w:rsidRPr="007E5D67" w:rsidR="005C11E0" w:rsidTr="00F4306D" w14:paraId="6BAA352F" w14:textId="77777777">
        <w:trPr>
          <w:trHeight w:val="121"/>
        </w:trPr>
        <w:tc>
          <w:tcPr>
            <w:tcW w:w="9634" w:type="dxa"/>
            <w:vAlign w:val="center"/>
          </w:tcPr>
          <w:p w:rsidR="005C11E0" w:rsidP="00DD0A83" w:rsidRDefault="005C11E0" w14:paraId="229BFE64" w14:textId="77777777">
            <w:pPr>
              <w:pStyle w:val="Body"/>
              <w:spacing w:after="120" w:line="264" w:lineRule="auto"/>
            </w:pPr>
            <w:r w:rsidRPr="007E5D67">
              <w:t xml:space="preserve">Is the complainant’s written authority for the representative to act on their behalf enclosed with this application?  Yes / No </w:t>
            </w:r>
            <w:r>
              <w:t>(delete as applicable)</w:t>
            </w:r>
          </w:p>
          <w:p w:rsidRPr="007E5D67" w:rsidR="005C11E0" w:rsidP="00DD0A83" w:rsidRDefault="005C11E0" w14:paraId="557B0636" w14:textId="4D223EAE">
            <w:pPr>
              <w:pStyle w:val="Body"/>
              <w:spacing w:after="120" w:line="264" w:lineRule="auto"/>
            </w:pPr>
            <w:r>
              <w:t>P</w:t>
            </w:r>
            <w:r w:rsidRPr="007E5D67">
              <w:t>lease note</w:t>
            </w:r>
            <w:r w:rsidR="003E47F5">
              <w:t>:</w:t>
            </w:r>
            <w:r w:rsidRPr="007E5D67">
              <w:t xml:space="preserve"> failure to supply the complainant’s written authority may delay</w:t>
            </w:r>
            <w:r>
              <w:t xml:space="preserve"> the</w:t>
            </w:r>
            <w:r w:rsidRPr="007E5D67">
              <w:t xml:space="preserve"> </w:t>
            </w:r>
            <w:r w:rsidRPr="007564B6" w:rsidR="007564B6">
              <w:rPr>
                <w:spacing w:val="-32"/>
              </w:rPr>
              <w:t>I D R P</w:t>
            </w:r>
            <w:r>
              <w:t>.</w:t>
            </w:r>
            <w:r w:rsidRPr="007E5D67">
              <w:t xml:space="preserve"> </w:t>
            </w:r>
          </w:p>
        </w:tc>
      </w:tr>
    </w:tbl>
    <w:p w:rsidR="009D377D" w:rsidP="009D377D" w:rsidRDefault="009D377D" w14:paraId="1C46AAC1" w14:textId="77777777">
      <w:pPr>
        <w:spacing w:after="0"/>
      </w:pPr>
    </w:p>
    <w:tbl>
      <w:tblPr>
        <w:tblW w:w="96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Caption w:val="Stage 1 form - details of complaint"/>
        <w:tblDescription w:val="Form to fill in with details of the complaint being made"/>
      </w:tblPr>
      <w:tblGrid>
        <w:gridCol w:w="1271"/>
        <w:gridCol w:w="8363"/>
      </w:tblGrid>
      <w:tr w:rsidRPr="00EC515E" w:rsidR="005C11E0" w:rsidTr="00DD0A83" w14:paraId="7EF51BC2" w14:textId="77777777">
        <w:trPr>
          <w:trHeight w:val="1260"/>
        </w:trPr>
        <w:tc>
          <w:tcPr>
            <w:tcW w:w="9634" w:type="dxa"/>
            <w:gridSpan w:val="2"/>
            <w:shd w:val="pct5" w:color="auto" w:fill="auto"/>
            <w:vAlign w:val="center"/>
          </w:tcPr>
          <w:p w:rsidRPr="00F4306D" w:rsidR="005C11E0" w:rsidP="00DD0A83" w:rsidRDefault="005C11E0" w14:paraId="7BC737AB" w14:textId="77777777">
            <w:pPr>
              <w:pStyle w:val="Body"/>
              <w:spacing w:after="120"/>
              <w:rPr>
                <w:b/>
              </w:rPr>
            </w:pPr>
            <w:r w:rsidRPr="00F4306D">
              <w:rPr>
                <w:b/>
              </w:rPr>
              <w:t>Details of the complaint</w:t>
            </w:r>
          </w:p>
          <w:p w:rsidRPr="00F4306D" w:rsidR="005C11E0" w:rsidP="00DD0A83" w:rsidRDefault="005C11E0" w14:paraId="24AF9508" w14:textId="77777777">
            <w:pPr>
              <w:pStyle w:val="Body"/>
              <w:spacing w:after="120"/>
            </w:pPr>
            <w:r w:rsidRPr="00F4306D">
              <w:t>Please provide details of your complaint, together with copies of any supporting documents or correspondence. Continue on a separate piece of paper if necessary.</w:t>
            </w:r>
          </w:p>
        </w:tc>
      </w:tr>
      <w:tr w:rsidRPr="00EC515E" w:rsidR="005C11E0" w:rsidTr="00F4306D" w14:paraId="0199353C" w14:textId="77777777">
        <w:trPr>
          <w:trHeight w:val="5506"/>
        </w:trPr>
        <w:tc>
          <w:tcPr>
            <w:tcW w:w="9634" w:type="dxa"/>
            <w:gridSpan w:val="2"/>
          </w:tcPr>
          <w:p w:rsidRPr="00EC515E" w:rsidR="005C11E0" w:rsidP="00F4306D" w:rsidRDefault="005C11E0" w14:paraId="1C36E919" w14:textId="77777777">
            <w:pPr>
              <w:pStyle w:val="Body"/>
              <w:numPr>
                <w:ilvl w:val="0"/>
                <w:numId w:val="0"/>
              </w:numPr>
              <w:rPr>
                <w:i/>
              </w:rPr>
            </w:pPr>
          </w:p>
        </w:tc>
      </w:tr>
      <w:tr w:rsidRPr="00EC515E" w:rsidR="00536457" w:rsidTr="00DE10FD" w14:paraId="228837CC" w14:textId="77777777">
        <w:trPr>
          <w:trHeight w:val="1687"/>
        </w:trPr>
        <w:tc>
          <w:tcPr>
            <w:tcW w:w="9634" w:type="dxa"/>
            <w:gridSpan w:val="2"/>
          </w:tcPr>
          <w:p w:rsidR="00536457" w:rsidP="00536457" w:rsidRDefault="00536457" w14:paraId="2FCA12A2" w14:textId="77777777">
            <w:pPr>
              <w:pStyle w:val="Body"/>
              <w:spacing w:after="0"/>
            </w:pPr>
          </w:p>
          <w:p w:rsidRPr="00EC515E" w:rsidR="00536457" w:rsidP="00F4306D" w:rsidRDefault="00536457" w14:paraId="1394666D" w14:textId="3695E6F5">
            <w:pPr>
              <w:pStyle w:val="Body"/>
            </w:pPr>
            <w:r w:rsidRPr="00EC515E">
              <w:t>Signed:</w:t>
            </w:r>
          </w:p>
          <w:p w:rsidRPr="00EC515E" w:rsidR="00536457" w:rsidP="00536457" w:rsidRDefault="00536457" w14:paraId="07E620E2" w14:textId="465DBCF7">
            <w:pPr>
              <w:pStyle w:val="Body"/>
              <w:spacing w:after="120"/>
              <w:jc w:val="right"/>
            </w:pPr>
            <w:r w:rsidRPr="00EC515E">
              <w:t>(by or on behalf of the complainant)</w:t>
            </w:r>
          </w:p>
        </w:tc>
      </w:tr>
      <w:tr w:rsidRPr="00EC515E" w:rsidR="00536457" w:rsidTr="00536457" w14:paraId="709C073F" w14:textId="77777777">
        <w:trPr>
          <w:trHeight w:val="943"/>
        </w:trPr>
        <w:tc>
          <w:tcPr>
            <w:tcW w:w="1271" w:type="dxa"/>
            <w:tcBorders>
              <w:right w:val="nil"/>
            </w:tcBorders>
          </w:tcPr>
          <w:p w:rsidR="00536457" w:rsidP="00536457" w:rsidRDefault="00536457" w14:paraId="24C3160D" w14:textId="77777777">
            <w:pPr>
              <w:pStyle w:val="Body"/>
              <w:spacing w:after="0" w:line="240" w:lineRule="auto"/>
            </w:pPr>
          </w:p>
          <w:p w:rsidRPr="00EC515E" w:rsidR="00536457" w:rsidP="00536457" w:rsidRDefault="00536457" w14:paraId="76104E20" w14:textId="5215A9D3">
            <w:pPr>
              <w:pStyle w:val="Body"/>
              <w:spacing w:after="0" w:line="240" w:lineRule="auto"/>
            </w:pPr>
            <w:r>
              <w:t>Date:</w:t>
            </w:r>
          </w:p>
        </w:tc>
        <w:tc>
          <w:tcPr>
            <w:tcW w:w="8363" w:type="dxa"/>
            <w:tcBorders>
              <w:left w:val="nil"/>
            </w:tcBorders>
          </w:tcPr>
          <w:p w:rsidRPr="00EC515E" w:rsidR="00536457" w:rsidP="00F4306D" w:rsidRDefault="00536457" w14:paraId="7FF8387D" w14:textId="77777777">
            <w:pPr>
              <w:pStyle w:val="Body"/>
            </w:pPr>
          </w:p>
        </w:tc>
      </w:tr>
    </w:tbl>
    <w:p w:rsidRPr="00F4306D" w:rsidR="00F4306D" w:rsidP="00F4306D" w:rsidRDefault="005C11E0" w14:paraId="3E5247C4" w14:textId="77777777">
      <w:pPr>
        <w:pStyle w:val="Body"/>
        <w:ind w:right="-427"/>
      </w:pPr>
      <w:r w:rsidRPr="00F4306D">
        <w:t xml:space="preserve">Please return the completed form, together with any other supporting documentation, to:  </w:t>
      </w:r>
    </w:p>
    <w:p w:rsidRPr="00F4306D" w:rsidR="005C11E0" w:rsidP="00F4306D" w:rsidRDefault="005C11E0" w14:paraId="201D2828" w14:textId="4CC86187">
      <w:pPr>
        <w:pStyle w:val="Body"/>
        <w:ind w:right="-427"/>
      </w:pPr>
      <w:r w:rsidRPr="00F4306D">
        <w:t xml:space="preserve">Bedfordshire Pension Fund, Borough Hall, Cauldwell Street, Bedford MK42 9AP </w:t>
      </w:r>
    </w:p>
    <w:p w:rsidRPr="00F4306D" w:rsidR="005C11E0" w:rsidP="00F4306D" w:rsidRDefault="005C11E0" w14:paraId="4D066C85" w14:textId="532B33C1">
      <w:pPr>
        <w:pStyle w:val="Body"/>
        <w:ind w:right="-427"/>
      </w:pPr>
      <w:r w:rsidRPr="00F4306D">
        <w:t>You will be sent a letter to confirm that your form has been received.</w:t>
      </w:r>
    </w:p>
    <w:p w:rsidRPr="00F4306D" w:rsidR="005C11E0" w:rsidP="00F4306D" w:rsidRDefault="005C11E0" w14:paraId="4CADB566" w14:textId="5B231336">
      <w:pPr>
        <w:pStyle w:val="Body"/>
        <w:ind w:right="-427"/>
      </w:pPr>
      <w:r w:rsidRPr="00F4306D">
        <w:t xml:space="preserve">NOTE:  This complaint cannot be dealt with under the </w:t>
      </w:r>
      <w:r w:rsidRPr="007564B6" w:rsidR="007564B6">
        <w:rPr>
          <w:spacing w:val="-32"/>
        </w:rPr>
        <w:t>I D R P</w:t>
      </w:r>
      <w:r w:rsidRPr="00F4306D">
        <w:t xml:space="preserve"> if the Pensions Ombudsman has started an investigation into this matter or court or tribunal proceedings have begun. By signing and returning this form, you are confirming that, so far as you are aware, no such investigation or proceedings have commenced.</w:t>
      </w:r>
    </w:p>
    <w:p w:rsidRPr="00536457" w:rsidR="00536457" w:rsidP="00536457" w:rsidRDefault="005C11E0" w14:paraId="04DBF15C" w14:textId="28802730">
      <w:pPr>
        <w:pStyle w:val="Body"/>
        <w:spacing w:after="0"/>
        <w:ind w:right="-427"/>
        <w:rPr>
          <w:b/>
        </w:rPr>
        <w:sectPr w:rsidRPr="00536457" w:rsidR="00536457" w:rsidSect="00536457">
          <w:pgSz w:w="11907" w:h="16840" w:code="9"/>
          <w:pgMar w:top="1134" w:right="1418" w:bottom="1134" w:left="1418" w:header="709" w:footer="567" w:gutter="0"/>
          <w:paperSrc w:first="15" w:other="15"/>
          <w:cols w:space="708"/>
          <w:docGrid w:linePitch="272"/>
        </w:sectPr>
      </w:pPr>
      <w:r w:rsidRPr="00F4306D">
        <w:t>You may wish to keep a copy of your completed form, in case you need it for future reference (for example, if the nominated person has any questions about what you have written).</w:t>
      </w:r>
    </w:p>
    <w:p w:rsidR="005C11E0" w:rsidP="002D4C9F" w:rsidRDefault="00DD0A83" w14:paraId="227CD714" w14:textId="1AE957D9">
      <w:pPr>
        <w:spacing w:after="0" w:line="240" w:lineRule="auto"/>
        <w:jc w:val="right"/>
        <w:rPr>
          <w:b/>
        </w:rPr>
      </w:pPr>
      <w:r>
        <w:rPr>
          <w:noProof/>
          <w:lang w:eastAsia="en-GB"/>
        </w:rPr>
        <w:lastRenderedPageBreak/>
        <w:drawing>
          <wp:inline distT="0" distB="0" distL="0" distR="0" wp14:anchorId="76BF8076" wp14:editId="2BB03298">
            <wp:extent cx="1695450" cy="628650"/>
            <wp:effectExtent l="0" t="0" r="0" b="0"/>
            <wp:docPr id="10" name="Picture 10" descr="logo"/>
            <wp:cNvGraphicFramePr/>
            <a:graphic xmlns:a="http://schemas.openxmlformats.org/drawingml/2006/main">
              <a:graphicData uri="http://schemas.openxmlformats.org/drawingml/2006/picture">
                <pic:pic xmlns:pic="http://schemas.openxmlformats.org/drawingml/2006/picture">
                  <pic:nvPicPr>
                    <pic:cNvPr id="1" name="Picture 1" descr="logo"/>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695450" cy="628650"/>
                    </a:xfrm>
                    <a:prstGeom prst="rect">
                      <a:avLst/>
                    </a:prstGeom>
                    <a:noFill/>
                    <a:ln>
                      <a:noFill/>
                    </a:ln>
                  </pic:spPr>
                </pic:pic>
              </a:graphicData>
            </a:graphic>
          </wp:inline>
        </w:drawing>
      </w:r>
    </w:p>
    <w:p w:rsidRPr="00EC515E" w:rsidR="005C11E0" w:rsidP="002D4C9F" w:rsidRDefault="005C11E0" w14:paraId="392969D8" w14:textId="1A174AB8">
      <w:pPr>
        <w:pStyle w:val="Heading2"/>
        <w:spacing w:before="0" w:after="120"/>
      </w:pPr>
      <w:bookmarkStart w:name="_Toc80953262" w:id="11"/>
      <w:r w:rsidRPr="00EC515E">
        <w:t>Bedfordshire Pension Fund</w:t>
      </w:r>
      <w:r w:rsidRPr="00DD0A83">
        <w:rPr>
          <w:spacing w:val="6000"/>
        </w:rPr>
        <w:t xml:space="preserve"> </w:t>
      </w:r>
      <w:r w:rsidRPr="00EC515E">
        <w:t>Internal Dispute Resolution Procedure</w:t>
      </w:r>
      <w:r w:rsidR="00DD0A83">
        <w:t xml:space="preserve">: </w:t>
      </w:r>
      <w:r>
        <w:t>Stage 2 appeal a</w:t>
      </w:r>
      <w:r w:rsidRPr="00EC515E">
        <w:t>pplication form</w:t>
      </w:r>
      <w:bookmarkEnd w:id="11"/>
      <w:r w:rsidRPr="00EC515E">
        <w:t xml:space="preserve"> </w:t>
      </w:r>
    </w:p>
    <w:p w:rsidRPr="002D4C9F" w:rsidR="005C11E0" w:rsidP="002D4C9F" w:rsidRDefault="005C11E0" w14:paraId="49B1C70F" w14:textId="646A7C53">
      <w:pPr>
        <w:pStyle w:val="Body"/>
        <w:spacing w:after="120"/>
        <w:ind w:right="-427"/>
        <w:rPr>
          <w:rFonts w:ascii="Calibri" w:hAnsi="Calibri"/>
          <w:b/>
          <w:sz w:val="23"/>
          <w:szCs w:val="23"/>
        </w:rPr>
      </w:pPr>
      <w:r w:rsidRPr="002D4C9F">
        <w:rPr>
          <w:sz w:val="23"/>
          <w:szCs w:val="23"/>
        </w:rPr>
        <w:t xml:space="preserve">Note – </w:t>
      </w:r>
      <w:r w:rsidRPr="002D4C9F" w:rsidR="002D4C9F">
        <w:rPr>
          <w:sz w:val="23"/>
          <w:szCs w:val="23"/>
        </w:rPr>
        <w:t>if</w:t>
      </w:r>
      <w:r w:rsidRPr="002D4C9F">
        <w:rPr>
          <w:sz w:val="23"/>
          <w:szCs w:val="23"/>
        </w:rPr>
        <w:t xml:space="preserve"> none of the relevant information has changed, you may enclose a copy of your Stage 1 application form instead of completing the first page of this appeal form, if you wish.</w:t>
      </w:r>
    </w:p>
    <w:tbl>
      <w:tblPr>
        <w:tblW w:w="94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Caption w:val="Stage 2 form - details of fund member"/>
        <w:tblDescription w:val="Form to fill in - details of fund member"/>
      </w:tblPr>
      <w:tblGrid>
        <w:gridCol w:w="9442"/>
      </w:tblGrid>
      <w:tr w:rsidRPr="007E5D67" w:rsidR="005C11E0" w:rsidTr="00536457" w14:paraId="4473A96A" w14:textId="77777777">
        <w:trPr>
          <w:trHeight w:val="424"/>
        </w:trPr>
        <w:tc>
          <w:tcPr>
            <w:tcW w:w="9442" w:type="dxa"/>
            <w:shd w:val="pct5" w:color="auto" w:fill="auto"/>
            <w:vAlign w:val="center"/>
          </w:tcPr>
          <w:p w:rsidRPr="00507A6B" w:rsidR="005C11E0" w:rsidP="00DD0A83" w:rsidRDefault="005C11E0" w14:paraId="442E6F61" w14:textId="77777777">
            <w:pPr>
              <w:pStyle w:val="Body"/>
              <w:spacing w:after="0"/>
              <w:rPr>
                <w:b/>
              </w:rPr>
            </w:pPr>
            <w:r w:rsidRPr="00507A6B">
              <w:rPr>
                <w:b/>
              </w:rPr>
              <w:t>Details of Fund member</w:t>
            </w:r>
          </w:p>
        </w:tc>
      </w:tr>
      <w:tr w:rsidRPr="007E5D67" w:rsidR="00536457" w:rsidTr="00536457" w14:paraId="67CA77B9" w14:textId="77777777">
        <w:trPr>
          <w:trHeight w:val="424"/>
        </w:trPr>
        <w:tc>
          <w:tcPr>
            <w:tcW w:w="9442" w:type="dxa"/>
            <w:vAlign w:val="center"/>
          </w:tcPr>
          <w:p w:rsidRPr="007E5D67" w:rsidR="00536457" w:rsidP="00432358" w:rsidRDefault="00536457" w14:paraId="728B5F0D" w14:textId="6DA09D87">
            <w:pPr>
              <w:pStyle w:val="Body"/>
              <w:spacing w:after="0" w:line="264" w:lineRule="auto"/>
            </w:pPr>
            <w:r w:rsidRPr="007E5D67">
              <w:t>Full name:</w:t>
            </w:r>
          </w:p>
        </w:tc>
      </w:tr>
      <w:tr w:rsidRPr="007E5D67" w:rsidR="00536457" w:rsidTr="00536457" w14:paraId="15079FFD" w14:textId="77777777">
        <w:trPr>
          <w:trHeight w:val="856"/>
        </w:trPr>
        <w:tc>
          <w:tcPr>
            <w:tcW w:w="9442" w:type="dxa"/>
          </w:tcPr>
          <w:p w:rsidRPr="007E5D67" w:rsidR="00536457" w:rsidP="00536457" w:rsidRDefault="00536457" w14:paraId="404AEA34" w14:textId="50EF54E7">
            <w:pPr>
              <w:pStyle w:val="Body"/>
              <w:spacing w:before="120" w:after="0" w:line="264" w:lineRule="auto"/>
            </w:pPr>
            <w:r w:rsidRPr="007E5D67">
              <w:t>Address</w:t>
            </w:r>
            <w:r>
              <w:t>, including postcode:</w:t>
            </w:r>
          </w:p>
        </w:tc>
      </w:tr>
      <w:tr w:rsidRPr="007E5D67" w:rsidR="00536457" w:rsidTr="002D4C9F" w14:paraId="40E26301" w14:textId="77777777">
        <w:trPr>
          <w:trHeight w:val="397" w:hRule="exact"/>
        </w:trPr>
        <w:tc>
          <w:tcPr>
            <w:tcW w:w="9442" w:type="dxa"/>
            <w:vAlign w:val="center"/>
          </w:tcPr>
          <w:p w:rsidRPr="007E5D67" w:rsidR="00536457" w:rsidP="00432358" w:rsidRDefault="002D4C9F" w14:paraId="46B24A8A" w14:textId="48E50438">
            <w:pPr>
              <w:pStyle w:val="Body"/>
              <w:spacing w:after="0" w:line="264" w:lineRule="auto"/>
            </w:pPr>
            <w:r>
              <w:t>Telephone number:</w:t>
            </w:r>
          </w:p>
        </w:tc>
      </w:tr>
      <w:tr w:rsidRPr="007E5D67" w:rsidR="00536457" w:rsidTr="002D4C9F" w14:paraId="4EE5B29B" w14:textId="77777777">
        <w:trPr>
          <w:trHeight w:val="397" w:hRule="exact"/>
        </w:trPr>
        <w:tc>
          <w:tcPr>
            <w:tcW w:w="9442" w:type="dxa"/>
            <w:vAlign w:val="center"/>
          </w:tcPr>
          <w:p w:rsidRPr="007E5D67" w:rsidR="00536457" w:rsidP="00432358" w:rsidRDefault="00536457" w14:paraId="4E091E8C" w14:textId="726A567C">
            <w:pPr>
              <w:pStyle w:val="Body"/>
              <w:spacing w:after="0" w:line="264" w:lineRule="auto"/>
            </w:pPr>
            <w:r w:rsidRPr="007E5D67">
              <w:t>Email:</w:t>
            </w:r>
          </w:p>
        </w:tc>
      </w:tr>
      <w:tr w:rsidRPr="007E5D67" w:rsidR="00536457" w:rsidTr="002D4C9F" w14:paraId="6AAB06D2" w14:textId="77777777">
        <w:trPr>
          <w:trHeight w:val="397" w:hRule="exact"/>
        </w:trPr>
        <w:tc>
          <w:tcPr>
            <w:tcW w:w="9442" w:type="dxa"/>
            <w:vAlign w:val="center"/>
          </w:tcPr>
          <w:p w:rsidRPr="007E5D67" w:rsidR="00536457" w:rsidP="00536457" w:rsidRDefault="00536457" w14:paraId="2404E3FC" w14:textId="000859E2">
            <w:pPr>
              <w:pStyle w:val="Body"/>
              <w:spacing w:after="0" w:line="240" w:lineRule="auto"/>
            </w:pPr>
            <w:r w:rsidRPr="007E5D67">
              <w:t>Date of birth:</w:t>
            </w:r>
          </w:p>
        </w:tc>
      </w:tr>
      <w:tr w:rsidRPr="007E5D67" w:rsidR="00536457" w:rsidTr="002D4C9F" w14:paraId="43431145" w14:textId="77777777">
        <w:trPr>
          <w:trHeight w:val="397" w:hRule="exact"/>
        </w:trPr>
        <w:tc>
          <w:tcPr>
            <w:tcW w:w="9442" w:type="dxa"/>
            <w:vAlign w:val="center"/>
          </w:tcPr>
          <w:p w:rsidRPr="007E5D67" w:rsidR="00536457" w:rsidP="00536457" w:rsidRDefault="00536457" w14:paraId="5F6510D1" w14:textId="71087C45">
            <w:pPr>
              <w:pStyle w:val="Body"/>
              <w:spacing w:after="0" w:line="240" w:lineRule="auto"/>
            </w:pPr>
            <w:r w:rsidRPr="007E5D67">
              <w:t>National Insurance number</w:t>
            </w:r>
            <w:r>
              <w:t>:</w:t>
            </w:r>
          </w:p>
        </w:tc>
      </w:tr>
    </w:tbl>
    <w:p w:rsidRPr="00F671CD" w:rsidR="005C11E0" w:rsidP="00432358" w:rsidRDefault="005C11E0" w14:paraId="1148C766" w14:textId="77777777">
      <w:pPr>
        <w:pStyle w:val="Body"/>
        <w:spacing w:after="0" w:line="264" w:lineRule="auto"/>
        <w:rPr>
          <w:sz w:val="18"/>
        </w:rPr>
      </w:pPr>
    </w:p>
    <w:tbl>
      <w:tblPr>
        <w:tblW w:w="94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Caption w:val="Stage 2 form - details of person making the complaint"/>
        <w:tblDescription w:val="Form to fill in - details of person making the complaint"/>
      </w:tblPr>
      <w:tblGrid>
        <w:gridCol w:w="9474"/>
      </w:tblGrid>
      <w:tr w:rsidRPr="007E5D67" w:rsidR="005C11E0" w:rsidTr="002D4C9F" w14:paraId="615B82BB" w14:textId="77777777">
        <w:trPr>
          <w:trHeight w:val="1144"/>
        </w:trPr>
        <w:tc>
          <w:tcPr>
            <w:tcW w:w="9474" w:type="dxa"/>
            <w:shd w:val="pct5" w:color="auto" w:fill="auto"/>
            <w:vAlign w:val="center"/>
          </w:tcPr>
          <w:p w:rsidRPr="007E5D67" w:rsidR="005C11E0" w:rsidP="00432358" w:rsidRDefault="005C11E0" w14:paraId="301644D6" w14:textId="77777777">
            <w:pPr>
              <w:pStyle w:val="Body"/>
              <w:spacing w:after="0" w:line="264" w:lineRule="auto"/>
            </w:pPr>
            <w:r w:rsidRPr="00507A6B">
              <w:rPr>
                <w:b/>
              </w:rPr>
              <w:t>Details of person making the complaint</w:t>
            </w:r>
            <w:r w:rsidRPr="007E5D67">
              <w:t xml:space="preserve"> - </w:t>
            </w:r>
            <w:r w:rsidRPr="00507A6B">
              <w:t>To be completed only if the person making the complaint is the spouse, civil partner, dependant or other beneficiary of a deceased member</w:t>
            </w:r>
          </w:p>
        </w:tc>
      </w:tr>
      <w:tr w:rsidRPr="007E5D67" w:rsidR="002D4C9F" w:rsidTr="002D4C9F" w14:paraId="5FAE2372" w14:textId="77777777">
        <w:trPr>
          <w:trHeight w:val="381"/>
        </w:trPr>
        <w:tc>
          <w:tcPr>
            <w:tcW w:w="9474" w:type="dxa"/>
            <w:vAlign w:val="center"/>
          </w:tcPr>
          <w:p w:rsidRPr="007E5D67" w:rsidR="002D4C9F" w:rsidP="00432358" w:rsidRDefault="002D4C9F" w14:paraId="0CDB99F6" w14:textId="1A5289EA">
            <w:pPr>
              <w:pStyle w:val="Body"/>
              <w:spacing w:after="0" w:line="264" w:lineRule="auto"/>
            </w:pPr>
            <w:r w:rsidRPr="007E5D67">
              <w:t>Full name:</w:t>
            </w:r>
          </w:p>
        </w:tc>
      </w:tr>
      <w:tr w:rsidRPr="007E5D67" w:rsidR="002D4C9F" w:rsidTr="00623AF0" w14:paraId="29A2B255" w14:textId="77777777">
        <w:trPr>
          <w:trHeight w:val="763"/>
        </w:trPr>
        <w:tc>
          <w:tcPr>
            <w:tcW w:w="9474" w:type="dxa"/>
          </w:tcPr>
          <w:p w:rsidRPr="007E5D67" w:rsidR="002D4C9F" w:rsidP="002D4C9F" w:rsidRDefault="002D4C9F" w14:paraId="32DB7EF8" w14:textId="396250A6">
            <w:pPr>
              <w:pStyle w:val="Body"/>
              <w:spacing w:before="120" w:after="0" w:line="264" w:lineRule="auto"/>
            </w:pPr>
            <w:r w:rsidRPr="007E5D67">
              <w:t>Address</w:t>
            </w:r>
            <w:r>
              <w:t>, including postcode</w:t>
            </w:r>
            <w:r w:rsidRPr="007E5D67">
              <w:t>:</w:t>
            </w:r>
          </w:p>
        </w:tc>
      </w:tr>
      <w:tr w:rsidRPr="007E5D67" w:rsidR="002D4C9F" w:rsidTr="002D4C9F" w14:paraId="69343565" w14:textId="77777777">
        <w:trPr>
          <w:trHeight w:val="397" w:hRule="exact"/>
        </w:trPr>
        <w:tc>
          <w:tcPr>
            <w:tcW w:w="9474" w:type="dxa"/>
            <w:vAlign w:val="center"/>
          </w:tcPr>
          <w:p w:rsidRPr="007E5D67" w:rsidR="002D4C9F" w:rsidP="00432358" w:rsidRDefault="002D4C9F" w14:paraId="596740F7" w14:textId="04B8E6B7">
            <w:pPr>
              <w:pStyle w:val="Body"/>
              <w:spacing w:after="0" w:line="264" w:lineRule="auto"/>
            </w:pPr>
            <w:r>
              <w:t>Telephone number:</w:t>
            </w:r>
          </w:p>
        </w:tc>
      </w:tr>
      <w:tr w:rsidRPr="007E5D67" w:rsidR="002D4C9F" w:rsidTr="002D4C9F" w14:paraId="6B6D7FEE" w14:textId="77777777">
        <w:trPr>
          <w:trHeight w:val="397" w:hRule="exact"/>
        </w:trPr>
        <w:tc>
          <w:tcPr>
            <w:tcW w:w="9474" w:type="dxa"/>
            <w:vAlign w:val="center"/>
          </w:tcPr>
          <w:p w:rsidRPr="007E5D67" w:rsidR="002D4C9F" w:rsidP="00432358" w:rsidRDefault="002D4C9F" w14:paraId="4EFA17BD" w14:textId="1AA58421">
            <w:pPr>
              <w:pStyle w:val="Body"/>
              <w:spacing w:after="0" w:line="264" w:lineRule="auto"/>
            </w:pPr>
            <w:r w:rsidRPr="007E5D67">
              <w:t>Email:</w:t>
            </w:r>
          </w:p>
        </w:tc>
      </w:tr>
      <w:tr w:rsidRPr="007E5D67" w:rsidR="002D4C9F" w:rsidTr="002D4C9F" w14:paraId="4D385128" w14:textId="77777777">
        <w:trPr>
          <w:trHeight w:val="397" w:hRule="exact"/>
        </w:trPr>
        <w:tc>
          <w:tcPr>
            <w:tcW w:w="9474" w:type="dxa"/>
            <w:vAlign w:val="center"/>
          </w:tcPr>
          <w:p w:rsidRPr="007E5D67" w:rsidR="002D4C9F" w:rsidP="00432358" w:rsidRDefault="002D4C9F" w14:paraId="2DAC7438" w14:textId="77777777">
            <w:pPr>
              <w:pStyle w:val="Body"/>
              <w:spacing w:after="0" w:line="264" w:lineRule="auto"/>
            </w:pPr>
            <w:r w:rsidRPr="007E5D67">
              <w:t>Date of birth:</w:t>
            </w:r>
          </w:p>
          <w:p w:rsidRPr="007E5D67" w:rsidR="002D4C9F" w:rsidP="00432358" w:rsidRDefault="002D4C9F" w14:paraId="6715DFD1" w14:textId="2424AA78">
            <w:pPr>
              <w:pStyle w:val="Body"/>
              <w:spacing w:after="0" w:line="264" w:lineRule="auto"/>
            </w:pPr>
          </w:p>
        </w:tc>
      </w:tr>
      <w:tr w:rsidRPr="007E5D67" w:rsidR="002D4C9F" w:rsidTr="002D4C9F" w14:paraId="2A4FC46C" w14:textId="77777777">
        <w:trPr>
          <w:trHeight w:val="397" w:hRule="exact"/>
        </w:trPr>
        <w:tc>
          <w:tcPr>
            <w:tcW w:w="9474" w:type="dxa"/>
            <w:vAlign w:val="center"/>
          </w:tcPr>
          <w:p w:rsidRPr="007E5D67" w:rsidR="002D4C9F" w:rsidP="00432358" w:rsidRDefault="002D4C9F" w14:paraId="65A76935" w14:textId="77777777">
            <w:pPr>
              <w:pStyle w:val="Body"/>
              <w:spacing w:after="0" w:line="264" w:lineRule="auto"/>
            </w:pPr>
            <w:r>
              <w:t>Relationship to member:</w:t>
            </w:r>
          </w:p>
          <w:p w:rsidRPr="007E5D67" w:rsidR="002D4C9F" w:rsidP="00432358" w:rsidRDefault="002D4C9F" w14:paraId="0E7E9CBD" w14:textId="292759A9">
            <w:pPr>
              <w:pStyle w:val="Body"/>
              <w:spacing w:after="0" w:line="264" w:lineRule="auto"/>
            </w:pPr>
          </w:p>
        </w:tc>
      </w:tr>
    </w:tbl>
    <w:p w:rsidRPr="00F671CD" w:rsidR="005C11E0" w:rsidP="00432358" w:rsidRDefault="005C11E0" w14:paraId="61F3D494" w14:textId="77777777">
      <w:pPr>
        <w:pStyle w:val="Body"/>
        <w:spacing w:after="0" w:line="264" w:lineRule="auto"/>
        <w:rPr>
          <w:sz w:val="18"/>
        </w:rPr>
      </w:pPr>
    </w:p>
    <w:tbl>
      <w:tblPr>
        <w:tblW w:w="94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Caption w:val="Stage 2 form - details of complainant's representative"/>
        <w:tblDescription w:val="Form to fill in with details of representative acting on behalf of complainant"/>
      </w:tblPr>
      <w:tblGrid>
        <w:gridCol w:w="9455"/>
      </w:tblGrid>
      <w:tr w:rsidRPr="007E5D67" w:rsidR="005C11E0" w:rsidTr="00776584" w14:paraId="42E57F15" w14:textId="77777777">
        <w:trPr>
          <w:trHeight w:val="388"/>
        </w:trPr>
        <w:tc>
          <w:tcPr>
            <w:tcW w:w="9455" w:type="dxa"/>
            <w:shd w:val="pct5" w:color="auto" w:fill="auto"/>
            <w:vAlign w:val="center"/>
          </w:tcPr>
          <w:p w:rsidRPr="00507A6B" w:rsidR="005C11E0" w:rsidP="00432358" w:rsidRDefault="005C11E0" w14:paraId="622F127F" w14:textId="77777777">
            <w:pPr>
              <w:pStyle w:val="Body"/>
              <w:spacing w:after="0" w:line="264" w:lineRule="auto"/>
              <w:rPr>
                <w:b/>
              </w:rPr>
            </w:pPr>
            <w:r w:rsidRPr="00507A6B">
              <w:rPr>
                <w:b/>
              </w:rPr>
              <w:t>Details of representative acting on behalf of complainant (if any)</w:t>
            </w:r>
          </w:p>
        </w:tc>
      </w:tr>
      <w:tr w:rsidRPr="007E5D67" w:rsidR="002D4C9F" w:rsidTr="00776584" w14:paraId="61158B30" w14:textId="77777777">
        <w:trPr>
          <w:trHeight w:val="388"/>
        </w:trPr>
        <w:tc>
          <w:tcPr>
            <w:tcW w:w="9455" w:type="dxa"/>
            <w:vAlign w:val="center"/>
          </w:tcPr>
          <w:p w:rsidRPr="007E5D67" w:rsidR="002D4C9F" w:rsidP="00432358" w:rsidRDefault="002D4C9F" w14:paraId="06576049" w14:textId="26886D35">
            <w:pPr>
              <w:pStyle w:val="Body"/>
              <w:spacing w:after="0" w:line="264" w:lineRule="auto"/>
            </w:pPr>
            <w:r w:rsidRPr="007E5D67">
              <w:t>Full name:</w:t>
            </w:r>
          </w:p>
        </w:tc>
      </w:tr>
      <w:tr w:rsidRPr="007E5D67" w:rsidR="002D4C9F" w:rsidTr="00776584" w14:paraId="06831B0D" w14:textId="77777777">
        <w:trPr>
          <w:trHeight w:val="777"/>
        </w:trPr>
        <w:tc>
          <w:tcPr>
            <w:tcW w:w="9455" w:type="dxa"/>
          </w:tcPr>
          <w:p w:rsidRPr="007E5D67" w:rsidR="002D4C9F" w:rsidP="00776584" w:rsidRDefault="002D4C9F" w14:paraId="42D52898" w14:textId="5FA1A526">
            <w:pPr>
              <w:pStyle w:val="Body"/>
              <w:spacing w:after="120" w:line="240" w:lineRule="auto"/>
            </w:pPr>
            <w:r w:rsidRPr="007E5D67">
              <w:t>Address</w:t>
            </w:r>
            <w:r>
              <w:t>, including postcode</w:t>
            </w:r>
            <w:r w:rsidRPr="007E5D67">
              <w:t>:</w:t>
            </w:r>
          </w:p>
        </w:tc>
      </w:tr>
      <w:tr w:rsidRPr="007E5D67" w:rsidR="002D4C9F" w:rsidTr="00776584" w14:paraId="116F2B21" w14:textId="77777777">
        <w:trPr>
          <w:trHeight w:val="388"/>
        </w:trPr>
        <w:tc>
          <w:tcPr>
            <w:tcW w:w="9455" w:type="dxa"/>
            <w:vAlign w:val="center"/>
          </w:tcPr>
          <w:p w:rsidRPr="007E5D67" w:rsidR="002D4C9F" w:rsidP="00432358" w:rsidRDefault="00776584" w14:paraId="27E18319" w14:textId="17E0220C">
            <w:pPr>
              <w:pStyle w:val="Body"/>
              <w:spacing w:after="0" w:line="264" w:lineRule="auto"/>
            </w:pPr>
            <w:r>
              <w:t>Telephone number:</w:t>
            </w:r>
          </w:p>
        </w:tc>
      </w:tr>
      <w:tr w:rsidRPr="007E5D67" w:rsidR="002D4C9F" w:rsidTr="00776584" w14:paraId="47397E4F" w14:textId="77777777">
        <w:trPr>
          <w:trHeight w:val="368"/>
        </w:trPr>
        <w:tc>
          <w:tcPr>
            <w:tcW w:w="9455" w:type="dxa"/>
            <w:vAlign w:val="center"/>
          </w:tcPr>
          <w:p w:rsidRPr="007E5D67" w:rsidR="002D4C9F" w:rsidP="00432358" w:rsidRDefault="002D4C9F" w14:paraId="67FBF02B" w14:textId="15FB4A1B">
            <w:pPr>
              <w:pStyle w:val="Body"/>
              <w:spacing w:after="0" w:line="264" w:lineRule="auto"/>
            </w:pPr>
            <w:r w:rsidRPr="007E5D67">
              <w:t>Email:</w:t>
            </w:r>
          </w:p>
        </w:tc>
      </w:tr>
      <w:tr w:rsidRPr="007E5D67" w:rsidR="005C11E0" w:rsidTr="00776584" w14:paraId="7B9A525D" w14:textId="77777777">
        <w:trPr>
          <w:trHeight w:val="445"/>
        </w:trPr>
        <w:tc>
          <w:tcPr>
            <w:tcW w:w="9455" w:type="dxa"/>
            <w:vAlign w:val="center"/>
          </w:tcPr>
          <w:p w:rsidRPr="007E5D67" w:rsidR="005C11E0" w:rsidP="00432358" w:rsidRDefault="005C11E0" w14:paraId="03AF6AA1" w14:textId="77777777">
            <w:pPr>
              <w:pStyle w:val="Body"/>
              <w:spacing w:after="0" w:line="264" w:lineRule="auto"/>
            </w:pPr>
            <w:r>
              <w:t>This a</w:t>
            </w:r>
            <w:r w:rsidRPr="007E5D67">
              <w:t>ddress to be use</w:t>
            </w:r>
            <w:r>
              <w:t>d for correspondence?    Yes/No   (d</w:t>
            </w:r>
            <w:r w:rsidRPr="007E5D67">
              <w:t>elete as applicable)</w:t>
            </w:r>
          </w:p>
        </w:tc>
      </w:tr>
      <w:tr w:rsidRPr="007E5D67" w:rsidR="005C11E0" w:rsidTr="00776584" w14:paraId="23A5976F" w14:textId="77777777">
        <w:trPr>
          <w:trHeight w:val="132"/>
        </w:trPr>
        <w:tc>
          <w:tcPr>
            <w:tcW w:w="9455" w:type="dxa"/>
            <w:vAlign w:val="center"/>
          </w:tcPr>
          <w:p w:rsidR="005C11E0" w:rsidP="00432358" w:rsidRDefault="005C11E0" w14:paraId="6A56BC9C" w14:textId="77777777">
            <w:pPr>
              <w:pStyle w:val="Body"/>
              <w:spacing w:after="120" w:line="264" w:lineRule="auto"/>
              <w:rPr>
                <w:color w:val="000000" w:themeColor="text1"/>
              </w:rPr>
            </w:pPr>
            <w:r w:rsidRPr="007E5D67">
              <w:rPr>
                <w:color w:val="000000" w:themeColor="text1"/>
              </w:rPr>
              <w:t xml:space="preserve">Is the complainant’s written authority for the representative to act on their behalf enclosed with this application?  Yes / No </w:t>
            </w:r>
            <w:r>
              <w:rPr>
                <w:color w:val="000000" w:themeColor="text1"/>
              </w:rPr>
              <w:t>(delete as applicable)</w:t>
            </w:r>
          </w:p>
          <w:p w:rsidRPr="00507A6B" w:rsidR="005C11E0" w:rsidP="00432358" w:rsidRDefault="005C11E0" w14:paraId="1C8E8C35" w14:textId="2D7E38C6">
            <w:pPr>
              <w:pStyle w:val="Body"/>
              <w:spacing w:after="0" w:line="264" w:lineRule="auto"/>
              <w:rPr>
                <w:color w:val="000000" w:themeColor="text1"/>
                <w:sz w:val="23"/>
                <w:szCs w:val="23"/>
              </w:rPr>
            </w:pPr>
            <w:r w:rsidRPr="00507A6B">
              <w:rPr>
                <w:color w:val="000000" w:themeColor="text1"/>
                <w:sz w:val="23"/>
                <w:szCs w:val="23"/>
              </w:rPr>
              <w:t xml:space="preserve">Please note that failure to supply the complainant’s written authority may delay the </w:t>
            </w:r>
            <w:r w:rsidRPr="007564B6" w:rsidR="007564B6">
              <w:rPr>
                <w:color w:val="000000" w:themeColor="text1"/>
                <w:spacing w:val="-32"/>
                <w:sz w:val="23"/>
                <w:szCs w:val="23"/>
              </w:rPr>
              <w:t>I D R P</w:t>
            </w:r>
            <w:r w:rsidRPr="00507A6B">
              <w:rPr>
                <w:color w:val="000000" w:themeColor="text1"/>
                <w:sz w:val="23"/>
                <w:szCs w:val="23"/>
              </w:rPr>
              <w:t xml:space="preserve">. </w:t>
            </w:r>
          </w:p>
        </w:tc>
      </w:tr>
    </w:tbl>
    <w:p w:rsidRPr="009D4A60" w:rsidR="005C11E0" w:rsidP="00DD0A83" w:rsidRDefault="005C11E0" w14:paraId="22AF506C" w14:textId="77777777">
      <w:pPr>
        <w:pStyle w:val="Body"/>
        <w:spacing w:after="0"/>
        <w:rPr>
          <w:i/>
        </w:rPr>
      </w:pPr>
    </w:p>
    <w:tbl>
      <w:tblPr>
        <w:tblW w:w="935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Caption w:val="Stage 2 form - reasons for dissatisfaction"/>
        <w:tblDescription w:val="Form to fill in - reasons for dissatisfaction with original decision"/>
      </w:tblPr>
      <w:tblGrid>
        <w:gridCol w:w="9351"/>
      </w:tblGrid>
      <w:tr w:rsidRPr="001072A4" w:rsidR="005C11E0" w:rsidTr="006A40CC" w14:paraId="267C8D2C" w14:textId="77777777">
        <w:trPr>
          <w:trHeight w:val="1078"/>
        </w:trPr>
        <w:tc>
          <w:tcPr>
            <w:tcW w:w="9351" w:type="dxa"/>
            <w:shd w:val="pct5" w:color="auto" w:fill="auto"/>
            <w:vAlign w:val="center"/>
          </w:tcPr>
          <w:p w:rsidRPr="00F671CD" w:rsidR="005C11E0" w:rsidP="00DD0A83" w:rsidRDefault="005C11E0" w14:paraId="3AAD0392" w14:textId="2994BA32">
            <w:pPr>
              <w:pStyle w:val="Body"/>
              <w:spacing w:after="0"/>
            </w:pPr>
            <w:r w:rsidRPr="00432358">
              <w:rPr>
                <w:b/>
              </w:rPr>
              <w:t xml:space="preserve">Reasons for dissatisfaction with original decision </w:t>
            </w:r>
            <w:r w:rsidRPr="00F671CD">
              <w:t xml:space="preserve">- </w:t>
            </w:r>
            <w:r w:rsidRPr="00F671CD" w:rsidR="00432358">
              <w:t>to be completed in all cases</w:t>
            </w:r>
            <w:r w:rsidR="00432358">
              <w:t>.</w:t>
            </w:r>
          </w:p>
          <w:p w:rsidRPr="00432358" w:rsidR="005C11E0" w:rsidP="00DD0A83" w:rsidRDefault="005C11E0" w14:paraId="1A6EC4B1" w14:textId="77777777">
            <w:pPr>
              <w:pStyle w:val="Body"/>
              <w:spacing w:after="0"/>
            </w:pPr>
            <w:r w:rsidRPr="00432358">
              <w:t>Please provide details of the reason(s) why you are dissatisfied with the response made and notified to you at Stage 1 of this procedure. Continue on a separate piece of paper if necessary.</w:t>
            </w:r>
          </w:p>
        </w:tc>
      </w:tr>
      <w:tr w:rsidRPr="001072A4" w:rsidR="005C11E0" w:rsidTr="00187F63" w14:paraId="324AF94F" w14:textId="77777777">
        <w:trPr>
          <w:trHeight w:val="4564"/>
        </w:trPr>
        <w:tc>
          <w:tcPr>
            <w:tcW w:w="9351" w:type="dxa"/>
          </w:tcPr>
          <w:p w:rsidRPr="001072A4" w:rsidR="005C11E0" w:rsidP="00DD0A83" w:rsidRDefault="005C11E0" w14:paraId="1340A6C8" w14:textId="77777777">
            <w:pPr>
              <w:pStyle w:val="Body"/>
              <w:spacing w:after="0"/>
              <w:rPr>
                <w:i/>
              </w:rPr>
            </w:pPr>
          </w:p>
        </w:tc>
      </w:tr>
    </w:tbl>
    <w:p w:rsidRPr="009D4A60" w:rsidR="005C11E0" w:rsidP="00DD0A83" w:rsidRDefault="005C11E0" w14:paraId="014B1D73" w14:textId="77777777">
      <w:pPr>
        <w:pStyle w:val="Body"/>
        <w:spacing w:after="0"/>
        <w:rPr>
          <w:i/>
        </w:rPr>
      </w:pPr>
    </w:p>
    <w:tbl>
      <w:tblPr>
        <w:tblW w:w="93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Caption w:val="Stage 2 form - declaration and signature"/>
        <w:tblDescription w:val="Form to fill in with signature"/>
      </w:tblPr>
      <w:tblGrid>
        <w:gridCol w:w="9322"/>
      </w:tblGrid>
      <w:tr w:rsidRPr="001072A4" w:rsidR="005C11E0" w:rsidTr="00171B03" w14:paraId="06E56ABB" w14:textId="77777777">
        <w:trPr>
          <w:trHeight w:val="948"/>
        </w:trPr>
        <w:tc>
          <w:tcPr>
            <w:tcW w:w="9322" w:type="dxa"/>
            <w:vAlign w:val="center"/>
          </w:tcPr>
          <w:p w:rsidRPr="00F4669D" w:rsidR="005C11E0" w:rsidP="00DD0A83" w:rsidRDefault="005C11E0" w14:paraId="1684FCDD" w14:textId="77777777">
            <w:pPr>
              <w:pStyle w:val="Body"/>
              <w:spacing w:after="0"/>
            </w:pPr>
            <w:r w:rsidRPr="00F4669D">
              <w:t>I wish Bedford Borough Council as the administering authority of the Fund to reconsider the decision made at Stage 1 of this procedure</w:t>
            </w:r>
            <w:r>
              <w:t>.</w:t>
            </w:r>
          </w:p>
        </w:tc>
      </w:tr>
      <w:tr w:rsidRPr="001072A4" w:rsidR="00776584" w:rsidTr="00265206" w14:paraId="22AA5685" w14:textId="77777777">
        <w:tc>
          <w:tcPr>
            <w:tcW w:w="9322" w:type="dxa"/>
          </w:tcPr>
          <w:p w:rsidR="00776584" w:rsidP="00776584" w:rsidRDefault="00776584" w14:paraId="13D35F4F" w14:textId="77777777">
            <w:pPr>
              <w:pStyle w:val="Body"/>
              <w:spacing w:after="0" w:line="240" w:lineRule="auto"/>
            </w:pPr>
          </w:p>
          <w:p w:rsidRPr="00F4669D" w:rsidR="00776584" w:rsidP="005B4E49" w:rsidRDefault="00776584" w14:paraId="06F3B78C" w14:textId="7574905E">
            <w:pPr>
              <w:pStyle w:val="Body"/>
              <w:spacing w:after="120" w:line="240" w:lineRule="auto"/>
            </w:pPr>
            <w:r w:rsidRPr="00F4669D">
              <w:t xml:space="preserve">Signed: </w:t>
            </w:r>
          </w:p>
          <w:p w:rsidRPr="00F4669D" w:rsidR="00776584" w:rsidP="00DD0A83" w:rsidRDefault="00776584" w14:paraId="4ED53BEB" w14:textId="77777777">
            <w:pPr>
              <w:pStyle w:val="Body"/>
              <w:spacing w:after="0"/>
            </w:pPr>
          </w:p>
          <w:p w:rsidRPr="00F4669D" w:rsidR="00776584" w:rsidP="00D3136F" w:rsidRDefault="00776584" w14:paraId="74171447" w14:textId="4DE7A028">
            <w:pPr>
              <w:pStyle w:val="Body"/>
              <w:spacing w:after="0"/>
            </w:pPr>
            <w:r w:rsidRPr="00F4669D">
              <w:tab/>
            </w:r>
          </w:p>
          <w:p w:rsidRPr="00F4669D" w:rsidR="00776584" w:rsidP="00432358" w:rsidRDefault="00776584" w14:paraId="4E0217F3" w14:textId="77777777">
            <w:pPr>
              <w:pStyle w:val="Body"/>
              <w:spacing w:after="0"/>
              <w:jc w:val="center"/>
            </w:pPr>
            <w:r w:rsidRPr="00F4669D">
              <w:t>(by or on behalf of the complainant)</w:t>
            </w:r>
          </w:p>
          <w:p w:rsidRPr="00F4669D" w:rsidR="00776584" w:rsidP="00DD0A83" w:rsidRDefault="00776584" w14:paraId="4E5EB749" w14:textId="7493326B">
            <w:pPr>
              <w:pStyle w:val="Body"/>
              <w:spacing w:after="0"/>
            </w:pPr>
          </w:p>
        </w:tc>
      </w:tr>
      <w:tr w:rsidRPr="001072A4" w:rsidR="00776584" w:rsidTr="00776584" w14:paraId="067A45BF" w14:textId="77777777">
        <w:trPr>
          <w:trHeight w:val="615"/>
        </w:trPr>
        <w:tc>
          <w:tcPr>
            <w:tcW w:w="9322" w:type="dxa"/>
            <w:vAlign w:val="center"/>
          </w:tcPr>
          <w:p w:rsidRPr="00F4669D" w:rsidR="00776584" w:rsidP="00776584" w:rsidRDefault="00776584" w14:paraId="0DA4CDDD" w14:textId="1EB58FA8">
            <w:pPr>
              <w:pStyle w:val="Body"/>
              <w:spacing w:after="0"/>
            </w:pPr>
            <w:r w:rsidRPr="00F4669D">
              <w:t>Date:</w:t>
            </w:r>
          </w:p>
        </w:tc>
      </w:tr>
    </w:tbl>
    <w:p w:rsidRPr="00306812" w:rsidR="005C11E0" w:rsidP="00776584" w:rsidRDefault="005C11E0" w14:paraId="77C834FA" w14:textId="77777777">
      <w:pPr>
        <w:pStyle w:val="Body"/>
        <w:spacing w:before="120" w:after="120" w:line="240" w:lineRule="auto"/>
      </w:pPr>
      <w:r w:rsidRPr="00306812">
        <w:t xml:space="preserve">Please return the completed form, together with a copy of the Stage 1 decision and any other supporting documentation which you wish Bedford Borough Council to consider, to:  </w:t>
      </w:r>
    </w:p>
    <w:p w:rsidR="005C11E0" w:rsidP="00DD0A83" w:rsidRDefault="005C11E0" w14:paraId="207F487B" w14:textId="77777777">
      <w:pPr>
        <w:pStyle w:val="Body"/>
        <w:spacing w:after="0"/>
      </w:pPr>
      <w:r w:rsidRPr="00306812">
        <w:t>Bedfordshire Pension Fund</w:t>
      </w:r>
      <w:r>
        <w:t xml:space="preserve">, Borough Hall, Cauldwell Street, </w:t>
      </w:r>
      <w:r w:rsidRPr="00306812">
        <w:t xml:space="preserve">Bedford MK42 9AP </w:t>
      </w:r>
    </w:p>
    <w:p w:rsidR="005C11E0" w:rsidP="00DD0A83" w:rsidRDefault="005C11E0" w14:paraId="4E0C5BC4" w14:textId="77777777">
      <w:pPr>
        <w:pStyle w:val="Body"/>
        <w:spacing w:after="0"/>
      </w:pPr>
    </w:p>
    <w:p w:rsidRPr="00306812" w:rsidR="005C11E0" w:rsidP="00DD0A83" w:rsidRDefault="005C11E0" w14:paraId="4B295A2D" w14:textId="77777777">
      <w:pPr>
        <w:pStyle w:val="Body"/>
        <w:spacing w:after="0"/>
      </w:pPr>
      <w:r>
        <w:t>You will be sent a letter to confirm that your form has been received.</w:t>
      </w:r>
    </w:p>
    <w:p w:rsidR="005C11E0" w:rsidP="00DD0A83" w:rsidRDefault="005C11E0" w14:paraId="0C754060" w14:textId="77777777">
      <w:pPr>
        <w:pStyle w:val="Body"/>
        <w:spacing w:after="0"/>
      </w:pPr>
    </w:p>
    <w:p w:rsidR="00080342" w:rsidP="00E439D1" w:rsidRDefault="005C11E0" w14:paraId="59A66F52" w14:textId="6351CFBA">
      <w:pPr>
        <w:pStyle w:val="Body"/>
        <w:spacing w:after="0"/>
      </w:pPr>
      <w:r>
        <w:t xml:space="preserve">NOTE:  </w:t>
      </w:r>
      <w:r w:rsidRPr="00306812">
        <w:t xml:space="preserve">You may wish to keep a copy of your completed form, in case you need it for future reference (for example, if </w:t>
      </w:r>
      <w:r>
        <w:t>the Administering Authority</w:t>
      </w:r>
      <w:r w:rsidRPr="00306812">
        <w:t xml:space="preserve"> has any questions about what you have written).</w:t>
      </w:r>
    </w:p>
    <w:sectPr w:rsidR="00080342" w:rsidSect="00536457">
      <w:pgSz w:w="11907" w:h="16840" w:code="9"/>
      <w:pgMar w:top="1134" w:right="1418" w:bottom="1134" w:left="1418" w:header="709" w:footer="567" w:gutter="0"/>
      <w:paperSrc w:first="15" w:other="15"/>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770205" w14:textId="77777777" w:rsidR="003274F4" w:rsidRDefault="003274F4" w:rsidP="005C11E0">
      <w:pPr>
        <w:spacing w:after="0" w:line="240" w:lineRule="auto"/>
      </w:pPr>
      <w:r>
        <w:separator/>
      </w:r>
    </w:p>
  </w:endnote>
  <w:endnote w:type="continuationSeparator" w:id="0">
    <w:p w14:paraId="0A9FFB3B" w14:textId="77777777" w:rsidR="003274F4" w:rsidRDefault="003274F4" w:rsidP="005C11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FB4A41" w14:textId="376EE4BA" w:rsidR="00080342" w:rsidRPr="00684F03" w:rsidRDefault="005C11E0" w:rsidP="00684F03">
    <w:pPr>
      <w:pStyle w:val="Footer"/>
      <w:jc w:val="center"/>
    </w:pPr>
    <w:r>
      <w:fldChar w:fldCharType="begin"/>
    </w:r>
    <w:r>
      <w:instrText xml:space="preserve"> PAGE   \* MERGEFORMAT </w:instrText>
    </w:r>
    <w:r>
      <w:fldChar w:fldCharType="separate"/>
    </w:r>
    <w:r w:rsidR="005B4E49">
      <w:rPr>
        <w:noProof/>
      </w:rPr>
      <w:t>18</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CB50D" w14:textId="77777777" w:rsidR="00080342" w:rsidRDefault="005C11E0" w:rsidP="00684F03">
    <w:pPr>
      <w:pStyle w:val="Footer"/>
      <w:jc w:val="center"/>
    </w:pP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B40CF1" w14:textId="77777777" w:rsidR="003274F4" w:rsidRDefault="003274F4" w:rsidP="005C11E0">
      <w:pPr>
        <w:spacing w:after="0" w:line="240" w:lineRule="auto"/>
      </w:pPr>
      <w:r>
        <w:separator/>
      </w:r>
    </w:p>
  </w:footnote>
  <w:footnote w:type="continuationSeparator" w:id="0">
    <w:p w14:paraId="0D4FE37D" w14:textId="77777777" w:rsidR="003274F4" w:rsidRDefault="003274F4" w:rsidP="005C11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E57D0" w14:textId="7A0E93DC" w:rsidR="00080342" w:rsidRDefault="00080342" w:rsidP="00F4669D">
    <w:pPr>
      <w:pStyle w:val="Header"/>
      <w:tabs>
        <w:tab w:val="clear" w:pos="9026"/>
        <w:tab w:val="right" w:pos="9498"/>
      </w:tabs>
      <w:ind w:right="-285"/>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46855" w14:textId="77777777" w:rsidR="00080342" w:rsidRDefault="005C11E0">
    <w:pPr>
      <w:pStyle w:val="Heade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A6563"/>
    <w:multiLevelType w:val="hybridMultilevel"/>
    <w:tmpl w:val="C06EE9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EE01D9"/>
    <w:multiLevelType w:val="hybridMultilevel"/>
    <w:tmpl w:val="191806EC"/>
    <w:lvl w:ilvl="0" w:tplc="08090001">
      <w:start w:val="1"/>
      <w:numFmt w:val="bullet"/>
      <w:lvlText w:val=""/>
      <w:lvlJc w:val="left"/>
      <w:pPr>
        <w:ind w:left="1800" w:hanging="360"/>
      </w:pPr>
      <w:rPr>
        <w:rFonts w:ascii="Symbol" w:hAnsi="Symbol" w:hint="default"/>
      </w:rPr>
    </w:lvl>
    <w:lvl w:ilvl="1" w:tplc="08090001">
      <w:start w:val="1"/>
      <w:numFmt w:val="bullet"/>
      <w:lvlText w:val=""/>
      <w:lvlJc w:val="left"/>
      <w:pPr>
        <w:ind w:left="2520" w:hanging="360"/>
      </w:pPr>
      <w:rPr>
        <w:rFonts w:ascii="Symbol" w:hAnsi="Symbol"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 w15:restartNumberingAfterBreak="0">
    <w:nsid w:val="082C2857"/>
    <w:multiLevelType w:val="hybridMultilevel"/>
    <w:tmpl w:val="5F128BB4"/>
    <w:lvl w:ilvl="0" w:tplc="164EFAE4">
      <w:start w:val="6"/>
      <w:numFmt w:val="decimal"/>
      <w:lvlText w:val="%1."/>
      <w:lvlJc w:val="left"/>
      <w:pPr>
        <w:ind w:left="360" w:hanging="360"/>
      </w:pPr>
      <w:rPr>
        <w:rFonts w:hint="default"/>
        <w:b/>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8E73397"/>
    <w:multiLevelType w:val="hybridMultilevel"/>
    <w:tmpl w:val="ACCEFD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DC131D"/>
    <w:multiLevelType w:val="hybridMultilevel"/>
    <w:tmpl w:val="F2A89F4A"/>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5" w15:restartNumberingAfterBreak="0">
    <w:nsid w:val="187C712D"/>
    <w:multiLevelType w:val="hybridMultilevel"/>
    <w:tmpl w:val="E2BCC70A"/>
    <w:lvl w:ilvl="0" w:tplc="A5A652B8">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284107C0"/>
    <w:multiLevelType w:val="hybridMultilevel"/>
    <w:tmpl w:val="07F6C2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9E3120B"/>
    <w:multiLevelType w:val="hybridMultilevel"/>
    <w:tmpl w:val="DB781B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B784E97"/>
    <w:multiLevelType w:val="hybridMultilevel"/>
    <w:tmpl w:val="7DD4CE1E"/>
    <w:lvl w:ilvl="0" w:tplc="4DE0FEFA">
      <w:start w:val="1"/>
      <w:numFmt w:val="bullet"/>
      <w:pStyle w:val="ListParagraph"/>
      <w:lvlText w:val=""/>
      <w:lvlJc w:val="left"/>
      <w:pPr>
        <w:ind w:left="1440" w:hanging="360"/>
      </w:pPr>
      <w:rPr>
        <w:rFonts w:ascii="Symbol" w:hAnsi="Symbol" w:hint="default"/>
        <w:color w:val="2F5496"/>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3A0801AD"/>
    <w:multiLevelType w:val="hybridMultilevel"/>
    <w:tmpl w:val="D55CE1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AC02108"/>
    <w:multiLevelType w:val="hybridMultilevel"/>
    <w:tmpl w:val="D1CAB426"/>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1" w15:restartNumberingAfterBreak="0">
    <w:nsid w:val="40A6724B"/>
    <w:multiLevelType w:val="hybridMultilevel"/>
    <w:tmpl w:val="7DC6A6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1121C39"/>
    <w:multiLevelType w:val="multilevel"/>
    <w:tmpl w:val="11F68056"/>
    <w:lvl w:ilvl="0">
      <w:start w:val="1"/>
      <w:numFmt w:val="none"/>
      <w:pStyle w:val="Body"/>
      <w:suff w:val="nothing"/>
      <w:lvlText w:val=""/>
      <w:lvlJc w:val="left"/>
      <w:pPr>
        <w:ind w:left="0" w:firstLine="0"/>
      </w:pPr>
      <w:rPr>
        <w:rFonts w:hint="default"/>
        <w:b w:val="0"/>
        <w:i w:val="0"/>
      </w:rPr>
    </w:lvl>
    <w:lvl w:ilvl="1">
      <w:start w:val="1"/>
      <w:numFmt w:val="lowerLetter"/>
      <w:pStyle w:val="aDefinition"/>
      <w:lvlText w:val="(%2)"/>
      <w:lvlJc w:val="left"/>
      <w:pPr>
        <w:tabs>
          <w:tab w:val="num" w:pos="851"/>
        </w:tabs>
        <w:ind w:left="851" w:hanging="851"/>
      </w:pPr>
      <w:rPr>
        <w:rFonts w:hint="default"/>
      </w:rPr>
    </w:lvl>
    <w:lvl w:ilvl="2">
      <w:start w:val="1"/>
      <w:numFmt w:val="lowerRoman"/>
      <w:pStyle w:val="iDefinition"/>
      <w:lvlText w:val="(%3)"/>
      <w:lvlJc w:val="left"/>
      <w:pPr>
        <w:tabs>
          <w:tab w:val="num" w:pos="1843"/>
        </w:tabs>
        <w:ind w:left="1843" w:hanging="992"/>
      </w:pPr>
      <w:rPr>
        <w:rFonts w:hint="default"/>
      </w:rPr>
    </w:lvl>
    <w:lvl w:ilvl="3">
      <w:start w:val="1"/>
      <w:numFmt w:val="bullet"/>
      <w:lvlText w:val=""/>
      <w:lvlJc w:val="left"/>
      <w:pPr>
        <w:tabs>
          <w:tab w:val="num" w:pos="1440"/>
        </w:tabs>
        <w:ind w:left="1440" w:hanging="360"/>
      </w:pPr>
      <w:rPr>
        <w:rFonts w:ascii="Symbol" w:hAnsi="Symbol" w:cs="Times New Roman"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45FF78C0"/>
    <w:multiLevelType w:val="hybridMultilevel"/>
    <w:tmpl w:val="EC6A54E2"/>
    <w:lvl w:ilvl="0" w:tplc="C9FEB4EE">
      <w:start w:val="1"/>
      <w:numFmt w:val="decimal"/>
      <w:lvlText w:val="%1."/>
      <w:lvlJc w:val="left"/>
      <w:pPr>
        <w:ind w:left="720" w:hanging="360"/>
      </w:pPr>
      <w:rPr>
        <w:rFonts w:hint="default"/>
        <w:b/>
        <w:color w:val="2B3B8D"/>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6020C62"/>
    <w:multiLevelType w:val="hybridMultilevel"/>
    <w:tmpl w:val="67A8EF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BAF0A8E"/>
    <w:multiLevelType w:val="hybridMultilevel"/>
    <w:tmpl w:val="3A04FE16"/>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2787184"/>
    <w:multiLevelType w:val="multilevel"/>
    <w:tmpl w:val="BCBC12B2"/>
    <w:lvl w:ilvl="0">
      <w:start w:val="1"/>
      <w:numFmt w:val="decimal"/>
      <w:pStyle w:val="NumberedBullet1"/>
      <w:lvlText w:val="%1."/>
      <w:lvlJc w:val="left"/>
      <w:pPr>
        <w:ind w:left="360" w:hanging="360"/>
      </w:pPr>
      <w:rPr>
        <w:rFonts w:hint="default"/>
        <w:b/>
        <w:i w:val="0"/>
        <w:color w:val="2B3B8D"/>
        <w:u w:val="none"/>
      </w:rPr>
    </w:lvl>
    <w:lvl w:ilvl="1">
      <w:start w:val="1"/>
      <w:numFmt w:val="decimal"/>
      <w:pStyle w:val="NumberedBullet2"/>
      <w:lvlText w:val="%1.%2"/>
      <w:lvlJc w:val="left"/>
      <w:pPr>
        <w:tabs>
          <w:tab w:val="num" w:pos="851"/>
        </w:tabs>
        <w:ind w:left="851" w:hanging="851"/>
      </w:pPr>
      <w:rPr>
        <w:rFonts w:hint="default"/>
        <w:b/>
        <w:i w:val="0"/>
        <w:color w:val="CD051D"/>
        <w:u w:val="none"/>
      </w:rPr>
    </w:lvl>
    <w:lvl w:ilvl="2">
      <w:start w:val="1"/>
      <w:numFmt w:val="decimal"/>
      <w:pStyle w:val="NumberedBullet3"/>
      <w:lvlText w:val="%1.%2.%3"/>
      <w:lvlJc w:val="left"/>
      <w:pPr>
        <w:tabs>
          <w:tab w:val="num" w:pos="1843"/>
        </w:tabs>
        <w:ind w:left="1843" w:hanging="992"/>
      </w:pPr>
      <w:rPr>
        <w:rFonts w:hint="default"/>
        <w:b/>
        <w:i w:val="0"/>
        <w:color w:val="CD051D"/>
        <w:u w:val="none"/>
      </w:rPr>
    </w:lvl>
    <w:lvl w:ilvl="3">
      <w:start w:val="1"/>
      <w:numFmt w:val="decimal"/>
      <w:lvlText w:val="%1.%2.%3.%4"/>
      <w:lvlJc w:val="left"/>
      <w:pPr>
        <w:tabs>
          <w:tab w:val="num" w:pos="3119"/>
        </w:tabs>
        <w:ind w:left="3119" w:hanging="1276"/>
      </w:pPr>
      <w:rPr>
        <w:rFonts w:hint="default"/>
        <w:b/>
        <w:i w:val="0"/>
        <w:color w:val="711F7E"/>
        <w:u w:val="none"/>
      </w:rPr>
    </w:lvl>
    <w:lvl w:ilvl="4">
      <w:start w:val="1"/>
      <w:numFmt w:val="lowerLetter"/>
      <w:lvlText w:val="(%5)"/>
      <w:lvlJc w:val="left"/>
      <w:pPr>
        <w:tabs>
          <w:tab w:val="num" w:pos="3119"/>
        </w:tabs>
        <w:ind w:left="3119" w:hanging="1276"/>
      </w:pPr>
      <w:rPr>
        <w:rFonts w:hint="default"/>
        <w:b/>
        <w:i w:val="0"/>
        <w:color w:val="831F7E"/>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17" w15:restartNumberingAfterBreak="0">
    <w:nsid w:val="62C97B07"/>
    <w:multiLevelType w:val="hybridMultilevel"/>
    <w:tmpl w:val="314813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97703287">
    <w:abstractNumId w:val="16"/>
  </w:num>
  <w:num w:numId="2" w16cid:durableId="1998027174">
    <w:abstractNumId w:val="14"/>
  </w:num>
  <w:num w:numId="3" w16cid:durableId="2041935908">
    <w:abstractNumId w:val="11"/>
  </w:num>
  <w:num w:numId="4" w16cid:durableId="174001142">
    <w:abstractNumId w:val="12"/>
  </w:num>
  <w:num w:numId="5" w16cid:durableId="1759869441">
    <w:abstractNumId w:val="10"/>
  </w:num>
  <w:num w:numId="6" w16cid:durableId="331613565">
    <w:abstractNumId w:val="4"/>
  </w:num>
  <w:num w:numId="7" w16cid:durableId="2016423231">
    <w:abstractNumId w:val="0"/>
  </w:num>
  <w:num w:numId="8" w16cid:durableId="746194988">
    <w:abstractNumId w:val="17"/>
  </w:num>
  <w:num w:numId="9" w16cid:durableId="306402130">
    <w:abstractNumId w:val="1"/>
  </w:num>
  <w:num w:numId="10" w16cid:durableId="548030810">
    <w:abstractNumId w:val="9"/>
  </w:num>
  <w:num w:numId="11" w16cid:durableId="542064791">
    <w:abstractNumId w:val="6"/>
  </w:num>
  <w:num w:numId="12" w16cid:durableId="1733458557">
    <w:abstractNumId w:val="7"/>
  </w:num>
  <w:num w:numId="13" w16cid:durableId="1422414743">
    <w:abstractNumId w:val="3"/>
  </w:num>
  <w:num w:numId="14" w16cid:durableId="746922743">
    <w:abstractNumId w:val="15"/>
  </w:num>
  <w:num w:numId="15" w16cid:durableId="1138183193">
    <w:abstractNumId w:val="13"/>
  </w:num>
  <w:num w:numId="16" w16cid:durableId="1741099948">
    <w:abstractNumId w:val="5"/>
  </w:num>
  <w:num w:numId="17" w16cid:durableId="2049528787">
    <w:abstractNumId w:val="2"/>
  </w:num>
  <w:num w:numId="18" w16cid:durableId="24662253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66BB"/>
    <w:rsid w:val="00007953"/>
    <w:rsid w:val="00023DE8"/>
    <w:rsid w:val="00080342"/>
    <w:rsid w:val="000D099A"/>
    <w:rsid w:val="00165E0A"/>
    <w:rsid w:val="00187F63"/>
    <w:rsid w:val="002574E3"/>
    <w:rsid w:val="002D4C9F"/>
    <w:rsid w:val="002E36CC"/>
    <w:rsid w:val="002F6111"/>
    <w:rsid w:val="00307C0E"/>
    <w:rsid w:val="003274F4"/>
    <w:rsid w:val="00332183"/>
    <w:rsid w:val="003D0A87"/>
    <w:rsid w:val="003D52E2"/>
    <w:rsid w:val="003E47F5"/>
    <w:rsid w:val="0042422B"/>
    <w:rsid w:val="00432358"/>
    <w:rsid w:val="004C6DCD"/>
    <w:rsid w:val="004F6A75"/>
    <w:rsid w:val="00507A6B"/>
    <w:rsid w:val="0052226B"/>
    <w:rsid w:val="00536457"/>
    <w:rsid w:val="005B4E49"/>
    <w:rsid w:val="005C11E0"/>
    <w:rsid w:val="006002A7"/>
    <w:rsid w:val="006A40CC"/>
    <w:rsid w:val="007564B6"/>
    <w:rsid w:val="00776584"/>
    <w:rsid w:val="008559D0"/>
    <w:rsid w:val="008615D2"/>
    <w:rsid w:val="009275B1"/>
    <w:rsid w:val="0097247F"/>
    <w:rsid w:val="009A02AF"/>
    <w:rsid w:val="009B0CE5"/>
    <w:rsid w:val="009D377D"/>
    <w:rsid w:val="009D7ECF"/>
    <w:rsid w:val="00A466BB"/>
    <w:rsid w:val="00A734AD"/>
    <w:rsid w:val="00A775D1"/>
    <w:rsid w:val="00A83213"/>
    <w:rsid w:val="00B30944"/>
    <w:rsid w:val="00B46715"/>
    <w:rsid w:val="00B52A0C"/>
    <w:rsid w:val="00BA1870"/>
    <w:rsid w:val="00BC301D"/>
    <w:rsid w:val="00DC68CD"/>
    <w:rsid w:val="00DD0A83"/>
    <w:rsid w:val="00DD7E08"/>
    <w:rsid w:val="00DE30BD"/>
    <w:rsid w:val="00E25D59"/>
    <w:rsid w:val="00EB6279"/>
    <w:rsid w:val="00EC59F1"/>
    <w:rsid w:val="00F4306D"/>
    <w:rsid w:val="00F74A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66FF18"/>
  <w15:chartTrackingRefBased/>
  <w15:docId w15:val="{7D6F43E9-167B-472C-9660-639E74B8B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226B"/>
    <w:pPr>
      <w:spacing w:after="240" w:line="274" w:lineRule="auto"/>
    </w:pPr>
    <w:rPr>
      <w:rFonts w:ascii="Segoe UI" w:hAnsi="Segoe UI"/>
      <w:sz w:val="24"/>
    </w:rPr>
  </w:style>
  <w:style w:type="paragraph" w:styleId="Heading1">
    <w:name w:val="heading 1"/>
    <w:basedOn w:val="Normal"/>
    <w:next w:val="Normal"/>
    <w:link w:val="Heading1Char"/>
    <w:uiPriority w:val="9"/>
    <w:qFormat/>
    <w:rsid w:val="00F4306D"/>
    <w:pPr>
      <w:keepNext/>
      <w:keepLines/>
      <w:spacing w:before="1500" w:after="0"/>
      <w:outlineLvl w:val="0"/>
    </w:pPr>
    <w:rPr>
      <w:rFonts w:ascii="Segoe UI Semibold" w:eastAsiaTheme="majorEastAsia" w:hAnsi="Segoe UI Semibold" w:cstheme="majorBidi"/>
      <w:color w:val="2F5496"/>
      <w:sz w:val="36"/>
      <w:szCs w:val="32"/>
    </w:rPr>
  </w:style>
  <w:style w:type="paragraph" w:styleId="Heading2">
    <w:name w:val="heading 2"/>
    <w:basedOn w:val="Normal"/>
    <w:next w:val="Normal"/>
    <w:link w:val="Heading2Char"/>
    <w:uiPriority w:val="9"/>
    <w:unhideWhenUsed/>
    <w:qFormat/>
    <w:rsid w:val="00F4306D"/>
    <w:pPr>
      <w:keepNext/>
      <w:keepLines/>
      <w:spacing w:before="480" w:after="360"/>
      <w:outlineLvl w:val="1"/>
    </w:pPr>
    <w:rPr>
      <w:rFonts w:ascii="Segoe UI Semibold" w:eastAsiaTheme="majorEastAsia" w:hAnsi="Segoe UI Semibold" w:cstheme="majorBidi"/>
      <w:color w:val="2F5496"/>
      <w:sz w:val="26"/>
      <w:szCs w:val="26"/>
    </w:rPr>
  </w:style>
  <w:style w:type="paragraph" w:styleId="Heading3">
    <w:name w:val="heading 3"/>
    <w:basedOn w:val="Normal"/>
    <w:next w:val="Normal"/>
    <w:link w:val="Heading3Char"/>
    <w:uiPriority w:val="9"/>
    <w:unhideWhenUsed/>
    <w:qFormat/>
    <w:rsid w:val="009B0CE5"/>
    <w:pPr>
      <w:keepNext/>
      <w:keepLines/>
      <w:spacing w:before="240"/>
      <w:outlineLvl w:val="2"/>
    </w:pPr>
    <w:rPr>
      <w:rFonts w:eastAsiaTheme="majorEastAsia" w:cstheme="majorBidi"/>
      <w:color w:val="2F549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306D"/>
    <w:rPr>
      <w:rFonts w:ascii="Segoe UI Semibold" w:eastAsiaTheme="majorEastAsia" w:hAnsi="Segoe UI Semibold" w:cstheme="majorBidi"/>
      <w:color w:val="2F5496"/>
      <w:sz w:val="36"/>
      <w:szCs w:val="32"/>
    </w:rPr>
  </w:style>
  <w:style w:type="character" w:customStyle="1" w:styleId="Heading2Char">
    <w:name w:val="Heading 2 Char"/>
    <w:basedOn w:val="DefaultParagraphFont"/>
    <w:link w:val="Heading2"/>
    <w:uiPriority w:val="9"/>
    <w:rsid w:val="00F4306D"/>
    <w:rPr>
      <w:rFonts w:ascii="Segoe UI Semibold" w:eastAsiaTheme="majorEastAsia" w:hAnsi="Segoe UI Semibold" w:cstheme="majorBidi"/>
      <w:color w:val="2F5496"/>
      <w:sz w:val="26"/>
      <w:szCs w:val="26"/>
    </w:rPr>
  </w:style>
  <w:style w:type="character" w:customStyle="1" w:styleId="Heading3Char">
    <w:name w:val="Heading 3 Char"/>
    <w:basedOn w:val="DefaultParagraphFont"/>
    <w:link w:val="Heading3"/>
    <w:uiPriority w:val="9"/>
    <w:rsid w:val="009B0CE5"/>
    <w:rPr>
      <w:rFonts w:ascii="Segoe UI" w:eastAsiaTheme="majorEastAsia" w:hAnsi="Segoe UI" w:cstheme="majorBidi"/>
      <w:color w:val="2F5496"/>
      <w:sz w:val="24"/>
      <w:szCs w:val="24"/>
    </w:rPr>
  </w:style>
  <w:style w:type="paragraph" w:customStyle="1" w:styleId="NumberedBullet1">
    <w:name w:val="Numbered Bullet 1"/>
    <w:basedOn w:val="Normal"/>
    <w:qFormat/>
    <w:rsid w:val="005C11E0"/>
    <w:pPr>
      <w:numPr>
        <w:numId w:val="1"/>
      </w:numPr>
      <w:spacing w:after="200" w:line="360" w:lineRule="auto"/>
      <w:outlineLvl w:val="0"/>
    </w:pPr>
    <w:rPr>
      <w:rFonts w:ascii="Verdana" w:eastAsia="Times New Roman" w:hAnsi="Verdana" w:cs="Times New Roman"/>
      <w:sz w:val="16"/>
      <w:szCs w:val="16"/>
      <w:lang w:eastAsia="zh-CN"/>
    </w:rPr>
  </w:style>
  <w:style w:type="paragraph" w:customStyle="1" w:styleId="NumberedBullet2">
    <w:name w:val="Numbered Bullet 2"/>
    <w:basedOn w:val="Normal"/>
    <w:qFormat/>
    <w:rsid w:val="005C11E0"/>
    <w:pPr>
      <w:numPr>
        <w:ilvl w:val="1"/>
        <w:numId w:val="1"/>
      </w:numPr>
      <w:tabs>
        <w:tab w:val="left" w:pos="851"/>
      </w:tabs>
      <w:spacing w:after="200" w:line="360" w:lineRule="auto"/>
      <w:ind w:hanging="491"/>
      <w:outlineLvl w:val="0"/>
    </w:pPr>
    <w:rPr>
      <w:rFonts w:ascii="Verdana" w:eastAsia="Times New Roman" w:hAnsi="Verdana" w:cs="Times New Roman"/>
      <w:sz w:val="16"/>
      <w:szCs w:val="16"/>
      <w:lang w:eastAsia="zh-CN"/>
    </w:rPr>
  </w:style>
  <w:style w:type="paragraph" w:customStyle="1" w:styleId="NumberedBullet3">
    <w:name w:val="Numbered Bullet 3"/>
    <w:basedOn w:val="Normal"/>
    <w:qFormat/>
    <w:rsid w:val="005C11E0"/>
    <w:pPr>
      <w:numPr>
        <w:ilvl w:val="2"/>
        <w:numId w:val="1"/>
      </w:numPr>
      <w:tabs>
        <w:tab w:val="clear" w:pos="1843"/>
      </w:tabs>
      <w:spacing w:after="200" w:line="360" w:lineRule="auto"/>
      <w:ind w:left="1560" w:hanging="709"/>
      <w:outlineLvl w:val="2"/>
    </w:pPr>
    <w:rPr>
      <w:rFonts w:ascii="Verdana" w:eastAsia="Times New Roman" w:hAnsi="Verdana" w:cs="Times New Roman"/>
      <w:sz w:val="16"/>
      <w:szCs w:val="16"/>
      <w:lang w:eastAsia="zh-CN"/>
    </w:rPr>
  </w:style>
  <w:style w:type="paragraph" w:styleId="ListParagraph">
    <w:name w:val="List Paragraph"/>
    <w:basedOn w:val="Normal"/>
    <w:link w:val="ListParagraphChar"/>
    <w:qFormat/>
    <w:rsid w:val="0097247F"/>
    <w:pPr>
      <w:numPr>
        <w:numId w:val="18"/>
      </w:numPr>
      <w:spacing w:after="120" w:line="240" w:lineRule="auto"/>
    </w:pPr>
    <w:rPr>
      <w:rFonts w:eastAsia="Arial" w:cs="Arial"/>
      <w:szCs w:val="16"/>
      <w:lang w:eastAsia="zh-CN"/>
    </w:rPr>
  </w:style>
  <w:style w:type="character" w:customStyle="1" w:styleId="ListParagraphChar">
    <w:name w:val="List Paragraph Char"/>
    <w:link w:val="ListParagraph"/>
    <w:locked/>
    <w:rsid w:val="0097247F"/>
    <w:rPr>
      <w:rFonts w:ascii="Segoe UI" w:eastAsia="Arial" w:hAnsi="Segoe UI" w:cs="Arial"/>
      <w:sz w:val="24"/>
      <w:szCs w:val="16"/>
      <w:lang w:eastAsia="zh-CN"/>
    </w:rPr>
  </w:style>
  <w:style w:type="paragraph" w:styleId="Header">
    <w:name w:val="header"/>
    <w:basedOn w:val="Normal"/>
    <w:link w:val="HeaderChar"/>
    <w:unhideWhenUsed/>
    <w:rsid w:val="005C11E0"/>
    <w:pPr>
      <w:tabs>
        <w:tab w:val="center" w:pos="4513"/>
        <w:tab w:val="right" w:pos="9026"/>
      </w:tabs>
      <w:spacing w:after="0" w:line="240" w:lineRule="auto"/>
    </w:pPr>
    <w:rPr>
      <w:rFonts w:ascii="Verdana" w:eastAsia="Arial" w:hAnsi="Verdana" w:cs="Arial"/>
      <w:sz w:val="16"/>
      <w:szCs w:val="16"/>
      <w:lang w:eastAsia="zh-CN"/>
    </w:rPr>
  </w:style>
  <w:style w:type="character" w:customStyle="1" w:styleId="HeaderChar">
    <w:name w:val="Header Char"/>
    <w:basedOn w:val="DefaultParagraphFont"/>
    <w:link w:val="Header"/>
    <w:rsid w:val="005C11E0"/>
    <w:rPr>
      <w:rFonts w:ascii="Verdana" w:eastAsia="Arial" w:hAnsi="Verdana" w:cs="Arial"/>
      <w:sz w:val="16"/>
      <w:szCs w:val="16"/>
      <w:lang w:eastAsia="zh-CN"/>
    </w:rPr>
  </w:style>
  <w:style w:type="paragraph" w:styleId="Footer">
    <w:name w:val="footer"/>
    <w:basedOn w:val="Normal"/>
    <w:link w:val="FooterChar"/>
    <w:unhideWhenUsed/>
    <w:rsid w:val="005C11E0"/>
    <w:pPr>
      <w:tabs>
        <w:tab w:val="center" w:pos="4513"/>
        <w:tab w:val="right" w:pos="9026"/>
      </w:tabs>
      <w:spacing w:after="0" w:line="240" w:lineRule="auto"/>
    </w:pPr>
    <w:rPr>
      <w:rFonts w:ascii="Verdana" w:eastAsia="Arial" w:hAnsi="Verdana" w:cs="Arial"/>
      <w:sz w:val="16"/>
      <w:szCs w:val="16"/>
      <w:lang w:eastAsia="zh-CN"/>
    </w:rPr>
  </w:style>
  <w:style w:type="character" w:customStyle="1" w:styleId="FooterChar">
    <w:name w:val="Footer Char"/>
    <w:basedOn w:val="DefaultParagraphFont"/>
    <w:link w:val="Footer"/>
    <w:rsid w:val="005C11E0"/>
    <w:rPr>
      <w:rFonts w:ascii="Verdana" w:eastAsia="Arial" w:hAnsi="Verdana" w:cs="Arial"/>
      <w:sz w:val="16"/>
      <w:szCs w:val="16"/>
      <w:lang w:eastAsia="zh-CN"/>
    </w:rPr>
  </w:style>
  <w:style w:type="paragraph" w:customStyle="1" w:styleId="Level1">
    <w:name w:val="Level 1"/>
    <w:basedOn w:val="Normal"/>
    <w:qFormat/>
    <w:rsid w:val="005C11E0"/>
    <w:pPr>
      <w:tabs>
        <w:tab w:val="num" w:pos="851"/>
      </w:tabs>
      <w:spacing w:line="240" w:lineRule="auto"/>
      <w:ind w:left="851" w:hanging="851"/>
      <w:jc w:val="both"/>
      <w:outlineLvl w:val="0"/>
    </w:pPr>
    <w:rPr>
      <w:rFonts w:ascii="Verdana" w:eastAsia="Times New Roman" w:hAnsi="Verdana" w:cs="Times New Roman"/>
      <w:sz w:val="18"/>
      <w:szCs w:val="18"/>
      <w:lang w:eastAsia="zh-CN"/>
    </w:rPr>
  </w:style>
  <w:style w:type="paragraph" w:customStyle="1" w:styleId="Level2">
    <w:name w:val="Level 2"/>
    <w:basedOn w:val="Normal"/>
    <w:qFormat/>
    <w:rsid w:val="005C11E0"/>
    <w:pPr>
      <w:tabs>
        <w:tab w:val="num" w:pos="851"/>
      </w:tabs>
      <w:spacing w:line="240" w:lineRule="auto"/>
      <w:ind w:left="851" w:hanging="851"/>
      <w:jc w:val="both"/>
      <w:outlineLvl w:val="1"/>
    </w:pPr>
    <w:rPr>
      <w:rFonts w:ascii="Verdana" w:eastAsia="Times New Roman" w:hAnsi="Verdana" w:cs="Times New Roman"/>
      <w:sz w:val="18"/>
      <w:szCs w:val="18"/>
      <w:lang w:eastAsia="zh-CN"/>
    </w:rPr>
  </w:style>
  <w:style w:type="paragraph" w:customStyle="1" w:styleId="Level3">
    <w:name w:val="Level 3"/>
    <w:basedOn w:val="Normal"/>
    <w:qFormat/>
    <w:rsid w:val="005C11E0"/>
    <w:pPr>
      <w:tabs>
        <w:tab w:val="num" w:pos="1843"/>
      </w:tabs>
      <w:spacing w:line="240" w:lineRule="auto"/>
      <w:ind w:left="1843" w:hanging="992"/>
      <w:jc w:val="both"/>
      <w:outlineLvl w:val="2"/>
    </w:pPr>
    <w:rPr>
      <w:rFonts w:ascii="Verdana" w:eastAsia="Times New Roman" w:hAnsi="Verdana" w:cs="Times New Roman"/>
      <w:sz w:val="18"/>
      <w:szCs w:val="18"/>
      <w:lang w:eastAsia="zh-CN"/>
    </w:rPr>
  </w:style>
  <w:style w:type="paragraph" w:customStyle="1" w:styleId="Level5">
    <w:name w:val="Level 5"/>
    <w:basedOn w:val="Normal"/>
    <w:qFormat/>
    <w:rsid w:val="005C11E0"/>
    <w:pPr>
      <w:tabs>
        <w:tab w:val="num" w:pos="3119"/>
      </w:tabs>
      <w:spacing w:line="240" w:lineRule="auto"/>
      <w:ind w:left="3119" w:hanging="1276"/>
      <w:jc w:val="both"/>
      <w:outlineLvl w:val="4"/>
    </w:pPr>
    <w:rPr>
      <w:rFonts w:ascii="Verdana" w:eastAsia="Times New Roman" w:hAnsi="Verdana" w:cs="Times New Roman"/>
      <w:sz w:val="18"/>
      <w:szCs w:val="18"/>
      <w:lang w:eastAsia="zh-CN"/>
    </w:rPr>
  </w:style>
  <w:style w:type="table" w:customStyle="1" w:styleId="GridTable1Light-Accent51">
    <w:name w:val="Grid Table 1 Light - Accent 51"/>
    <w:basedOn w:val="TableNormal"/>
    <w:uiPriority w:val="46"/>
    <w:rsid w:val="005C11E0"/>
    <w:pPr>
      <w:spacing w:after="0" w:line="240" w:lineRule="auto"/>
    </w:pPr>
    <w:rPr>
      <w:rFonts w:ascii="Verdana" w:eastAsia="Times New Roman" w:hAnsi="Verdana" w:cs="Times New Roman"/>
      <w:sz w:val="18"/>
      <w:szCs w:val="18"/>
      <w:lang w:eastAsia="zh-CN"/>
    </w:r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paragraph" w:customStyle="1" w:styleId="Body">
    <w:name w:val="Body"/>
    <w:basedOn w:val="Normal"/>
    <w:qFormat/>
    <w:rsid w:val="009B0CE5"/>
    <w:pPr>
      <w:numPr>
        <w:numId w:val="4"/>
      </w:numPr>
      <w:tabs>
        <w:tab w:val="left" w:pos="1843"/>
        <w:tab w:val="left" w:pos="3119"/>
        <w:tab w:val="left" w:pos="4253"/>
      </w:tabs>
      <w:spacing w:line="271" w:lineRule="auto"/>
    </w:pPr>
    <w:rPr>
      <w:rFonts w:eastAsia="Times New Roman" w:cs="Times New Roman"/>
      <w:szCs w:val="18"/>
      <w:lang w:eastAsia="zh-CN"/>
    </w:rPr>
  </w:style>
  <w:style w:type="paragraph" w:customStyle="1" w:styleId="aDefinition">
    <w:name w:val="(a) Definition"/>
    <w:basedOn w:val="Body"/>
    <w:qFormat/>
    <w:rsid w:val="005C11E0"/>
    <w:pPr>
      <w:numPr>
        <w:ilvl w:val="1"/>
      </w:numPr>
      <w:tabs>
        <w:tab w:val="clear" w:pos="1843"/>
        <w:tab w:val="clear" w:pos="3119"/>
        <w:tab w:val="clear" w:pos="4253"/>
      </w:tabs>
    </w:pPr>
  </w:style>
  <w:style w:type="paragraph" w:customStyle="1" w:styleId="iDefinition">
    <w:name w:val="(i) Definition"/>
    <w:basedOn w:val="Body"/>
    <w:qFormat/>
    <w:rsid w:val="005C11E0"/>
    <w:pPr>
      <w:numPr>
        <w:ilvl w:val="2"/>
      </w:numPr>
      <w:tabs>
        <w:tab w:val="clear" w:pos="1843"/>
        <w:tab w:val="clear" w:pos="3119"/>
        <w:tab w:val="clear" w:pos="4253"/>
      </w:tabs>
    </w:pPr>
  </w:style>
  <w:style w:type="paragraph" w:customStyle="1" w:styleId="Subheading1">
    <w:name w:val="Subheading 1"/>
    <w:basedOn w:val="Heading2"/>
    <w:qFormat/>
    <w:rsid w:val="005C11E0"/>
    <w:pPr>
      <w:spacing w:after="0" w:line="278" w:lineRule="auto"/>
    </w:pPr>
    <w:rPr>
      <w:b/>
      <w:color w:val="auto"/>
      <w:lang w:eastAsia="zh-CN"/>
    </w:rPr>
  </w:style>
  <w:style w:type="paragraph" w:customStyle="1" w:styleId="TOCH">
    <w:name w:val="TOC H&quot;"/>
    <w:basedOn w:val="Heading2"/>
    <w:qFormat/>
    <w:rsid w:val="0097247F"/>
  </w:style>
  <w:style w:type="table" w:styleId="TableGrid">
    <w:name w:val="Table Grid"/>
    <w:basedOn w:val="TableNormal"/>
    <w:uiPriority w:val="39"/>
    <w:rsid w:val="00307C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unhideWhenUsed/>
    <w:rsid w:val="0042422B"/>
    <w:pPr>
      <w:spacing w:after="100"/>
      <w:ind w:left="240"/>
    </w:pPr>
  </w:style>
  <w:style w:type="paragraph" w:styleId="TOC3">
    <w:name w:val="toc 3"/>
    <w:basedOn w:val="Normal"/>
    <w:next w:val="Normal"/>
    <w:autoRedefine/>
    <w:uiPriority w:val="39"/>
    <w:unhideWhenUsed/>
    <w:rsid w:val="0042422B"/>
    <w:pPr>
      <w:spacing w:after="100"/>
      <w:ind w:left="480"/>
    </w:pPr>
  </w:style>
  <w:style w:type="character" w:styleId="Hyperlink">
    <w:name w:val="Hyperlink"/>
    <w:basedOn w:val="DefaultParagraphFont"/>
    <w:uiPriority w:val="99"/>
    <w:unhideWhenUsed/>
    <w:rsid w:val="0042422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image" Target="media/image3.png"/><Relationship Id="rId3" Type="http://schemas.openxmlformats.org/officeDocument/2006/relationships/customXml" Target="../customXml/item3.xml"/><Relationship Id="rId21" Type="http://schemas.openxmlformats.org/officeDocument/2006/relationships/image" Target="media/image5.png"/><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www.moneyhelper.org.uk"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D7E435D892E3F4FB8379805553F09B6" ma:contentTypeVersion="9" ma:contentTypeDescription="Create a new document." ma:contentTypeScope="" ma:versionID="633ba2cf465e93659790c3d7fe29d13e">
  <xsd:schema xmlns:xsd="http://www.w3.org/2001/XMLSchema" xmlns:xs="http://www.w3.org/2001/XMLSchema" xmlns:p="http://schemas.microsoft.com/office/2006/metadata/properties" xmlns:ns3="585fd727-073f-4129-bfca-b378dfcaa29b" targetNamespace="http://schemas.microsoft.com/office/2006/metadata/properties" ma:root="true" ma:fieldsID="37cf0c56b027b834fbdb3e5a12dafddf" ns3:_="">
    <xsd:import namespace="585fd727-073f-4129-bfca-b378dfcaa29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5fd727-073f-4129-bfca-b378dfcaa2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isl xmlns:xsd="http://www.w3.org/2001/XMLSchema" xmlns:xsi="http://www.w3.org/2001/XMLSchema-instance" xmlns="http://www.boldonjames.com/2008/01/sie/internal/label" sislVersion="0" policy="9d493d7b-745f-46ca-853c-852befb66d42" origin="userSelected"/>
</file>

<file path=customXml/itemProps1.xml><?xml version="1.0" encoding="utf-8"?>
<ds:datastoreItem xmlns:ds="http://schemas.openxmlformats.org/officeDocument/2006/customXml" ds:itemID="{ED37F23A-F601-4E21-BB66-C7177A325DC1}">
  <ds:schemaRefs>
    <ds:schemaRef ds:uri="http://schemas.microsoft.com/sharepoint/v3/contenttype/forms"/>
  </ds:schemaRefs>
</ds:datastoreItem>
</file>

<file path=customXml/itemProps2.xml><?xml version="1.0" encoding="utf-8"?>
<ds:datastoreItem xmlns:ds="http://schemas.openxmlformats.org/officeDocument/2006/customXml" ds:itemID="{44F8731C-D546-41A7-A58F-91D2A415CEAB}">
  <ds:schemaRefs>
    <ds:schemaRef ds:uri="http://schemas.openxmlformats.org/officeDocument/2006/bibliography"/>
  </ds:schemaRefs>
</ds:datastoreItem>
</file>

<file path=customXml/itemProps3.xml><?xml version="1.0" encoding="utf-8"?>
<ds:datastoreItem xmlns:ds="http://schemas.openxmlformats.org/officeDocument/2006/customXml" ds:itemID="{D9913B34-7390-472D-9E7F-48BA9A93541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1E5EB66-036F-46EB-AFAE-6283066A05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5fd727-073f-4129-bfca-b378dfcaa2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21E481C-3863-4D82-B9CD-B3910B4F97C3}">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18</Pages>
  <Words>3839</Words>
  <Characters>18734</Characters>
  <Application>Microsoft Office Word</Application>
  <DocSecurity>0</DocSecurity>
  <Lines>502</Lines>
  <Paragraphs>228</Paragraphs>
  <ScaleCrop>false</ScaleCrop>
  <HeadingPairs>
    <vt:vector size="2" baseType="variant">
      <vt:variant>
        <vt:lpstr>Title</vt:lpstr>
      </vt:variant>
      <vt:variant>
        <vt:i4>1</vt:i4>
      </vt:variant>
    </vt:vector>
  </HeadingPairs>
  <TitlesOfParts>
    <vt:vector size="1" baseType="lpstr">
      <vt:lpstr/>
    </vt:vector>
  </TitlesOfParts>
  <Company>Bedford Borough Council</Company>
  <LinksUpToDate>false</LinksUpToDate>
  <CharactersWithSpaces>22525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IDRP_employee_guide_acc_05_24</dc:title>
  <dc:subject>
  </dc:subject>
  <dc:creator>Liz Manuel</dc:creator>
  <cp:keywords>
  </cp:keywords>
  <dc:description>
  </dc:description>
  <cp:lastModifiedBy>Inderpal Rahi</cp:lastModifiedBy>
  <cp:revision>9</cp:revision>
  <dcterms:created xsi:type="dcterms:W3CDTF">2024-05-02T14:41:00Z</dcterms:created>
  <dcterms:modified xsi:type="dcterms:W3CDTF">2026-01-20T15:18:52Z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0x010100DD7E435D892E3F4FB8379805553F09B6</vt:lpwstr>
  </property>
  <property fmtid="{D5CDD505-2E9C-101B-9397-08002B2CF9AE}" pid="3" name="docIndexRef">
    <vt:lpwstr>5f81f995-f8ea-4e3a-bc15-71da22406fe7</vt:lpwstr>
  </property>
  <property fmtid="{D5CDD505-2E9C-101B-9397-08002B2CF9AE}" pid="4" name="bjSaver">
    <vt:lpwstr>4ZCCdl8cxFmcgvof+XjLjGtNqCTrO2dy</vt:lpwstr>
  </property>
  <property fmtid="{D5CDD505-2E9C-101B-9397-08002B2CF9AE}" pid="5" name="bjDocumentSecurityLabel">
    <vt:lpwstr>No Marking</vt:lpwstr>
  </property>
  <property fmtid="{D5CDD505-2E9C-101B-9397-08002B2CF9AE}" pid="6" name="MSIP_Label_4196431d-c35f-4327-b5fb-0846adbdd986_Enabled">
    <vt:lpwstr>true</vt:lpwstr>
  </property>
  <property fmtid="{D5CDD505-2E9C-101B-9397-08002B2CF9AE}" pid="7" name="MSIP_Label_4196431d-c35f-4327-b5fb-0846adbdd986_SetDate">
    <vt:lpwstr>2026-01-20T15:18:21Z</vt:lpwstr>
  </property>
  <property fmtid="{D5CDD505-2E9C-101B-9397-08002B2CF9AE}" pid="8" name="MSIP_Label_4196431d-c35f-4327-b5fb-0846adbdd986_Method">
    <vt:lpwstr>Standard</vt:lpwstr>
  </property>
  <property fmtid="{D5CDD505-2E9C-101B-9397-08002B2CF9AE}" pid="9" name="MSIP_Label_4196431d-c35f-4327-b5fb-0846adbdd986_Name">
    <vt:lpwstr>General Label</vt:lpwstr>
  </property>
  <property fmtid="{D5CDD505-2E9C-101B-9397-08002B2CF9AE}" pid="10" name="MSIP_Label_4196431d-c35f-4327-b5fb-0846adbdd986_SiteId">
    <vt:lpwstr>2589e11a-c810-4357-8285-a2070a0a5355</vt:lpwstr>
  </property>
  <property fmtid="{D5CDD505-2E9C-101B-9397-08002B2CF9AE}" pid="11" name="MSIP_Label_4196431d-c35f-4327-b5fb-0846adbdd986_ActionId">
    <vt:lpwstr>84a86cea-8ebc-47ee-a6eb-d05cf70b91e9</vt:lpwstr>
  </property>
  <property fmtid="{D5CDD505-2E9C-101B-9397-08002B2CF9AE}" pid="12" name="MSIP_Label_4196431d-c35f-4327-b5fb-0846adbdd986_ContentBits">
    <vt:lpwstr>0</vt:lpwstr>
  </property>
  <property fmtid="{D5CDD505-2E9C-101B-9397-08002B2CF9AE}" pid="13" name="MSIP_Label_4196431d-c35f-4327-b5fb-0846adbdd986_Tag">
    <vt:lpwstr>10, 3, 0, 1</vt:lpwstr>
  </property>
</Properties>
</file>